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62" w:rsidRPr="00FE3762" w:rsidRDefault="00FE3762" w:rsidP="00FE3762">
      <w:pPr>
        <w:widowControl w:val="0"/>
        <w:autoSpaceDE w:val="0"/>
        <w:autoSpaceDN w:val="0"/>
        <w:adjustRightInd w:val="0"/>
        <w:spacing w:after="0" w:line="240" w:lineRule="auto"/>
        <w:jc w:val="center"/>
        <w:rPr>
          <w:rFonts w:eastAsia="Times New Roman" w:cs="Arial"/>
          <w:b/>
          <w:szCs w:val="24"/>
          <w:lang w:eastAsia="ru-RU"/>
        </w:rPr>
      </w:pPr>
      <w:r w:rsidRPr="00FE3762">
        <w:rPr>
          <w:rFonts w:eastAsia="Times New Roman" w:cs="Arial"/>
          <w:b/>
          <w:szCs w:val="24"/>
          <w:lang w:eastAsia="ru-RU"/>
        </w:rPr>
        <w:t>Отличия экспертизы от проверки качества товара.</w:t>
      </w:r>
    </w:p>
    <w:p w:rsidR="00FE3762" w:rsidRPr="00FE3762" w:rsidRDefault="00FE3762" w:rsidP="00FE3762">
      <w:pPr>
        <w:widowControl w:val="0"/>
        <w:autoSpaceDE w:val="0"/>
        <w:autoSpaceDN w:val="0"/>
        <w:adjustRightInd w:val="0"/>
        <w:spacing w:after="0" w:line="240" w:lineRule="auto"/>
        <w:rPr>
          <w:rFonts w:ascii="Arial" w:eastAsia="Times New Roman" w:hAnsi="Arial" w:cs="Arial"/>
          <w:sz w:val="22"/>
          <w:lang w:eastAsia="ar-SA"/>
        </w:rPr>
      </w:pPr>
    </w:p>
    <w:p w:rsidR="00FE3762" w:rsidRPr="00FE3762" w:rsidRDefault="00FE3762" w:rsidP="00FE3762">
      <w:pPr>
        <w:tabs>
          <w:tab w:val="left" w:pos="0"/>
        </w:tabs>
        <w:suppressAutoHyphens/>
        <w:spacing w:after="0" w:line="240" w:lineRule="auto"/>
        <w:outlineLvl w:val="0"/>
        <w:rPr>
          <w:rFonts w:ascii="Arial" w:eastAsia="Times New Roman" w:hAnsi="Arial" w:cs="Arial"/>
          <w:i/>
          <w:sz w:val="20"/>
          <w:szCs w:val="20"/>
          <w:lang w:eastAsia="ar-SA"/>
        </w:rPr>
      </w:pPr>
    </w:p>
    <w:p w:rsidR="00FE3762" w:rsidRPr="00FE3762" w:rsidRDefault="00FE3762" w:rsidP="00FE3762">
      <w:pPr>
        <w:tabs>
          <w:tab w:val="left" w:pos="0"/>
        </w:tabs>
        <w:suppressAutoHyphens/>
        <w:spacing w:after="0" w:line="240" w:lineRule="auto"/>
        <w:outlineLvl w:val="0"/>
        <w:rPr>
          <w:rFonts w:eastAsia="Times New Roman"/>
          <w:b/>
          <w:bCs/>
          <w:i/>
          <w:color w:val="000000"/>
          <w:kern w:val="2"/>
          <w:szCs w:val="24"/>
          <w:lang w:eastAsia="ar-SA"/>
        </w:rPr>
      </w:pPr>
      <w:r w:rsidRPr="00FE3762">
        <w:rPr>
          <w:rFonts w:eastAsia="Times New Roman"/>
          <w:b/>
          <w:bCs/>
          <w:i/>
          <w:color w:val="000000"/>
          <w:kern w:val="2"/>
          <w:szCs w:val="24"/>
          <w:lang w:eastAsia="ar-SA"/>
        </w:rPr>
        <w:t xml:space="preserve">Территориальный отдел Управления </w:t>
      </w:r>
      <w:proofErr w:type="spellStart"/>
      <w:r w:rsidRPr="00FE3762">
        <w:rPr>
          <w:rFonts w:eastAsia="Times New Roman"/>
          <w:b/>
          <w:bCs/>
          <w:i/>
          <w:color w:val="000000"/>
          <w:kern w:val="2"/>
          <w:szCs w:val="24"/>
          <w:lang w:eastAsia="ar-SA"/>
        </w:rPr>
        <w:t>Роспотребнадзора</w:t>
      </w:r>
      <w:proofErr w:type="spellEnd"/>
      <w:r w:rsidRPr="00FE3762">
        <w:rPr>
          <w:rFonts w:eastAsia="Times New Roman"/>
          <w:b/>
          <w:bCs/>
          <w:i/>
          <w:color w:val="000000"/>
          <w:kern w:val="2"/>
          <w:szCs w:val="24"/>
          <w:lang w:eastAsia="ar-SA"/>
        </w:rPr>
        <w:t xml:space="preserve"> по Нижегородской области     </w:t>
      </w:r>
      <w:proofErr w:type="gramStart"/>
      <w:r w:rsidRPr="00FE3762">
        <w:rPr>
          <w:rFonts w:eastAsia="Times New Roman"/>
          <w:b/>
          <w:bCs/>
          <w:i/>
          <w:color w:val="000000"/>
          <w:kern w:val="2"/>
          <w:szCs w:val="24"/>
          <w:lang w:eastAsia="ar-SA"/>
        </w:rPr>
        <w:t>в</w:t>
      </w:r>
      <w:proofErr w:type="gramEnd"/>
    </w:p>
    <w:p w:rsidR="00FE3762" w:rsidRPr="00FE3762" w:rsidRDefault="00FE3762" w:rsidP="00FE3762">
      <w:pPr>
        <w:tabs>
          <w:tab w:val="left" w:pos="0"/>
        </w:tabs>
        <w:suppressAutoHyphens/>
        <w:spacing w:after="0" w:line="240" w:lineRule="auto"/>
        <w:jc w:val="center"/>
        <w:outlineLvl w:val="0"/>
        <w:rPr>
          <w:rFonts w:eastAsia="Times New Roman"/>
          <w:b/>
          <w:bCs/>
          <w:i/>
          <w:color w:val="000000"/>
          <w:kern w:val="2"/>
          <w:szCs w:val="24"/>
          <w:lang w:eastAsia="ar-SA"/>
        </w:rPr>
      </w:pPr>
      <w:r w:rsidRPr="00FE3762">
        <w:rPr>
          <w:rFonts w:eastAsia="Times New Roman"/>
          <w:b/>
          <w:bCs/>
          <w:i/>
          <w:color w:val="000000"/>
          <w:kern w:val="2"/>
          <w:szCs w:val="24"/>
          <w:lang w:eastAsia="ar-SA"/>
        </w:rPr>
        <w:t xml:space="preserve">городском округе город Шахунья, </w:t>
      </w:r>
      <w:proofErr w:type="spellStart"/>
      <w:r w:rsidRPr="00FE3762">
        <w:rPr>
          <w:rFonts w:eastAsia="Times New Roman"/>
          <w:b/>
          <w:bCs/>
          <w:i/>
          <w:color w:val="000000"/>
          <w:kern w:val="2"/>
          <w:szCs w:val="24"/>
          <w:lang w:eastAsia="ar-SA"/>
        </w:rPr>
        <w:t>Тоншаевском</w:t>
      </w:r>
      <w:proofErr w:type="spellEnd"/>
      <w:r w:rsidRPr="00FE3762">
        <w:rPr>
          <w:rFonts w:eastAsia="Times New Roman"/>
          <w:b/>
          <w:bCs/>
          <w:i/>
          <w:color w:val="000000"/>
          <w:kern w:val="2"/>
          <w:szCs w:val="24"/>
          <w:lang w:eastAsia="ar-SA"/>
        </w:rPr>
        <w:t xml:space="preserve">, Тонкинском, </w:t>
      </w:r>
      <w:proofErr w:type="spellStart"/>
      <w:r w:rsidRPr="00FE3762">
        <w:rPr>
          <w:rFonts w:eastAsia="Times New Roman"/>
          <w:b/>
          <w:bCs/>
          <w:i/>
          <w:color w:val="000000"/>
          <w:kern w:val="2"/>
          <w:szCs w:val="24"/>
          <w:lang w:eastAsia="ar-SA"/>
        </w:rPr>
        <w:t>Шарангском</w:t>
      </w:r>
      <w:proofErr w:type="gramStart"/>
      <w:r w:rsidRPr="00FE3762">
        <w:rPr>
          <w:rFonts w:eastAsia="Times New Roman"/>
          <w:b/>
          <w:bCs/>
          <w:i/>
          <w:color w:val="000000"/>
          <w:kern w:val="2"/>
          <w:szCs w:val="24"/>
          <w:lang w:eastAsia="ar-SA"/>
        </w:rPr>
        <w:t>,В</w:t>
      </w:r>
      <w:proofErr w:type="gramEnd"/>
      <w:r w:rsidRPr="00FE3762">
        <w:rPr>
          <w:rFonts w:eastAsia="Times New Roman"/>
          <w:b/>
          <w:bCs/>
          <w:i/>
          <w:color w:val="000000"/>
          <w:kern w:val="2"/>
          <w:szCs w:val="24"/>
          <w:lang w:eastAsia="ar-SA"/>
        </w:rPr>
        <w:t>етлужском</w:t>
      </w:r>
      <w:proofErr w:type="spellEnd"/>
      <w:r w:rsidRPr="00FE3762">
        <w:rPr>
          <w:rFonts w:eastAsia="Times New Roman"/>
          <w:b/>
          <w:bCs/>
          <w:i/>
          <w:color w:val="000000"/>
          <w:kern w:val="2"/>
          <w:szCs w:val="24"/>
          <w:lang w:eastAsia="ar-SA"/>
        </w:rPr>
        <w:t>,</w:t>
      </w:r>
    </w:p>
    <w:p w:rsidR="00FE3762" w:rsidRPr="00FE3762" w:rsidRDefault="00FE3762" w:rsidP="00FE3762">
      <w:pPr>
        <w:tabs>
          <w:tab w:val="left" w:pos="0"/>
        </w:tabs>
        <w:suppressAutoHyphens/>
        <w:spacing w:after="0" w:line="240" w:lineRule="auto"/>
        <w:jc w:val="center"/>
        <w:outlineLvl w:val="0"/>
        <w:rPr>
          <w:rFonts w:eastAsia="Times New Roman"/>
          <w:b/>
          <w:bCs/>
          <w:i/>
          <w:color w:val="000000"/>
          <w:kern w:val="2"/>
          <w:sz w:val="22"/>
          <w:lang w:eastAsia="ar-SA"/>
        </w:rPr>
      </w:pPr>
      <w:proofErr w:type="spellStart"/>
      <w:r w:rsidRPr="00FE3762">
        <w:rPr>
          <w:rFonts w:eastAsia="Times New Roman"/>
          <w:b/>
          <w:bCs/>
          <w:i/>
          <w:color w:val="000000"/>
          <w:kern w:val="2"/>
          <w:szCs w:val="24"/>
          <w:lang w:eastAsia="ar-SA"/>
        </w:rPr>
        <w:t>Уренском</w:t>
      </w:r>
      <w:proofErr w:type="spellEnd"/>
      <w:r w:rsidRPr="00FE3762">
        <w:rPr>
          <w:rFonts w:eastAsia="Times New Roman"/>
          <w:b/>
          <w:bCs/>
          <w:i/>
          <w:color w:val="000000"/>
          <w:kern w:val="2"/>
          <w:szCs w:val="24"/>
          <w:lang w:eastAsia="ar-SA"/>
        </w:rPr>
        <w:t xml:space="preserve">  </w:t>
      </w:r>
      <w:proofErr w:type="gramStart"/>
      <w:r w:rsidRPr="00FE3762">
        <w:rPr>
          <w:rFonts w:eastAsia="Times New Roman"/>
          <w:b/>
          <w:bCs/>
          <w:i/>
          <w:color w:val="000000"/>
          <w:kern w:val="2"/>
          <w:szCs w:val="24"/>
          <w:lang w:eastAsia="ar-SA"/>
        </w:rPr>
        <w:t>районах</w:t>
      </w:r>
      <w:proofErr w:type="gramEnd"/>
      <w:r w:rsidRPr="00FE3762">
        <w:rPr>
          <w:rFonts w:eastAsia="Times New Roman" w:cs="Arial"/>
          <w:b/>
          <w:bCs/>
          <w:i/>
          <w:color w:val="000000"/>
          <w:kern w:val="2"/>
          <w:szCs w:val="24"/>
          <w:lang w:eastAsia="ar-SA"/>
        </w:rPr>
        <w:t xml:space="preserve">  </w:t>
      </w:r>
      <w:r w:rsidRPr="00FE3762">
        <w:rPr>
          <w:rFonts w:eastAsia="Times New Roman"/>
          <w:b/>
          <w:bCs/>
          <w:i/>
          <w:color w:val="000000"/>
          <w:kern w:val="2"/>
          <w:sz w:val="22"/>
          <w:u w:val="single"/>
          <w:lang w:eastAsia="ar-SA"/>
        </w:rPr>
        <w:t>информирует</w:t>
      </w:r>
      <w:r w:rsidRPr="00FE3762">
        <w:rPr>
          <w:rFonts w:eastAsia="Times New Roman"/>
          <w:b/>
          <w:bCs/>
          <w:i/>
          <w:color w:val="000000"/>
          <w:kern w:val="2"/>
          <w:sz w:val="22"/>
          <w:lang w:eastAsia="ar-SA"/>
        </w:rPr>
        <w:t>:</w:t>
      </w:r>
    </w:p>
    <w:p w:rsidR="00FE3762" w:rsidRPr="00FE3762" w:rsidRDefault="00FE3762" w:rsidP="00FE3762">
      <w:pPr>
        <w:widowControl w:val="0"/>
        <w:autoSpaceDE w:val="0"/>
        <w:autoSpaceDN w:val="0"/>
        <w:adjustRightInd w:val="0"/>
        <w:spacing w:after="0" w:line="240" w:lineRule="auto"/>
        <w:rPr>
          <w:rFonts w:ascii="Arial" w:eastAsia="Times New Roman" w:hAnsi="Arial" w:cs="Arial"/>
          <w:sz w:val="22"/>
          <w:lang w:eastAsia="ar-SA"/>
        </w:rPr>
      </w:pP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szCs w:val="24"/>
          <w:lang w:eastAsia="ru-RU"/>
        </w:rPr>
      </w:pPr>
      <w:r w:rsidRPr="00FE3762">
        <w:rPr>
          <w:rFonts w:eastAsia="Times New Roman" w:cs="Arial"/>
          <w:szCs w:val="24"/>
          <w:lang w:eastAsia="ru-RU"/>
        </w:rPr>
        <w:t xml:space="preserve">В </w:t>
      </w:r>
      <w:r w:rsidRPr="00FE3762">
        <w:rPr>
          <w:rFonts w:eastAsia="Times New Roman"/>
          <w:szCs w:val="24"/>
          <w:lang w:eastAsia="ru-RU"/>
        </w:rPr>
        <w:t xml:space="preserve">Территориальный отдел Управления </w:t>
      </w:r>
      <w:proofErr w:type="spellStart"/>
      <w:r w:rsidRPr="00FE3762">
        <w:rPr>
          <w:rFonts w:eastAsia="Times New Roman"/>
          <w:szCs w:val="24"/>
          <w:lang w:eastAsia="ru-RU"/>
        </w:rPr>
        <w:t>Роспотребнадзора</w:t>
      </w:r>
      <w:proofErr w:type="spellEnd"/>
      <w:r w:rsidRPr="00FE3762">
        <w:rPr>
          <w:rFonts w:eastAsia="Times New Roman"/>
          <w:szCs w:val="24"/>
          <w:lang w:eastAsia="ru-RU"/>
        </w:rPr>
        <w:t xml:space="preserve"> по Нижегородской области     в городском округе город Шахунья, </w:t>
      </w:r>
      <w:proofErr w:type="spellStart"/>
      <w:r w:rsidRPr="00FE3762">
        <w:rPr>
          <w:rFonts w:eastAsia="Times New Roman"/>
          <w:szCs w:val="24"/>
          <w:lang w:eastAsia="ru-RU"/>
        </w:rPr>
        <w:t>Тоншаевском</w:t>
      </w:r>
      <w:proofErr w:type="gramStart"/>
      <w:r w:rsidRPr="00FE3762">
        <w:rPr>
          <w:rFonts w:eastAsia="Times New Roman"/>
          <w:szCs w:val="24"/>
          <w:lang w:eastAsia="ru-RU"/>
        </w:rPr>
        <w:t>,Т</w:t>
      </w:r>
      <w:proofErr w:type="gramEnd"/>
      <w:r w:rsidRPr="00FE3762">
        <w:rPr>
          <w:rFonts w:eastAsia="Times New Roman"/>
          <w:szCs w:val="24"/>
          <w:lang w:eastAsia="ru-RU"/>
        </w:rPr>
        <w:t>онкинском</w:t>
      </w:r>
      <w:proofErr w:type="spellEnd"/>
      <w:r w:rsidRPr="00FE3762">
        <w:rPr>
          <w:rFonts w:eastAsia="Times New Roman"/>
          <w:szCs w:val="24"/>
          <w:lang w:eastAsia="ru-RU"/>
        </w:rPr>
        <w:t xml:space="preserve">, </w:t>
      </w:r>
      <w:proofErr w:type="spellStart"/>
      <w:r w:rsidRPr="00FE3762">
        <w:rPr>
          <w:rFonts w:eastAsia="Times New Roman"/>
          <w:szCs w:val="24"/>
          <w:lang w:eastAsia="ru-RU"/>
        </w:rPr>
        <w:t>Шарангском</w:t>
      </w:r>
      <w:proofErr w:type="spellEnd"/>
      <w:r w:rsidRPr="00FE3762">
        <w:rPr>
          <w:rFonts w:eastAsia="Times New Roman"/>
          <w:szCs w:val="24"/>
          <w:lang w:eastAsia="ru-RU"/>
        </w:rPr>
        <w:t xml:space="preserve">, </w:t>
      </w:r>
      <w:proofErr w:type="spellStart"/>
      <w:r w:rsidRPr="00FE3762">
        <w:rPr>
          <w:rFonts w:eastAsia="Times New Roman"/>
          <w:szCs w:val="24"/>
          <w:lang w:eastAsia="ru-RU"/>
        </w:rPr>
        <w:t>Ветлужском,Уренском</w:t>
      </w:r>
      <w:proofErr w:type="spellEnd"/>
      <w:r w:rsidRPr="00FE3762">
        <w:rPr>
          <w:rFonts w:eastAsia="Times New Roman"/>
          <w:szCs w:val="24"/>
          <w:lang w:eastAsia="ru-RU"/>
        </w:rPr>
        <w:t xml:space="preserve"> районах</w:t>
      </w:r>
      <w:r w:rsidRPr="00FE3762">
        <w:rPr>
          <w:rFonts w:eastAsia="Times New Roman" w:cs="Arial"/>
          <w:szCs w:val="24"/>
          <w:lang w:eastAsia="ru-RU"/>
        </w:rPr>
        <w:t xml:space="preserve"> регулярно поступают претензии потребителей на нарушение сроков проведения проверки качества. В связи с этим Территориальный отдел  разъясняет. </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szCs w:val="24"/>
          <w:lang w:eastAsia="ru-RU"/>
        </w:rPr>
      </w:pPr>
      <w:r w:rsidRPr="00FE3762">
        <w:rPr>
          <w:rFonts w:eastAsia="Times New Roman" w:cs="Arial"/>
          <w:szCs w:val="24"/>
          <w:lang w:eastAsia="ru-RU"/>
        </w:rPr>
        <w:t xml:space="preserve">Если потребитель в письменной претензии к продавцу заявляет </w:t>
      </w:r>
      <w:r w:rsidRPr="00FE3762">
        <w:rPr>
          <w:rFonts w:eastAsia="Times New Roman" w:cs="Arial"/>
          <w:szCs w:val="24"/>
          <w:u w:val="single"/>
          <w:lang w:eastAsia="ru-RU"/>
        </w:rPr>
        <w:t>только</w:t>
      </w:r>
      <w:r w:rsidRPr="00FE3762">
        <w:rPr>
          <w:rFonts w:eastAsia="Times New Roman" w:cs="Arial"/>
          <w:szCs w:val="24"/>
          <w:lang w:eastAsia="ru-RU"/>
        </w:rPr>
        <w:t xml:space="preserve"> проверку качества, не выставляя требований к качеству товара и не выставляя требований по возврату денег, замене товара или гарантийному ремонту, то у продавца есть законное основание не торопиться с её проведением.</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szCs w:val="24"/>
          <w:lang w:eastAsia="ru-RU"/>
        </w:rPr>
      </w:pPr>
      <w:r w:rsidRPr="00FE3762">
        <w:rPr>
          <w:rFonts w:eastAsia="Times New Roman" w:cs="Arial"/>
          <w:szCs w:val="24"/>
          <w:lang w:eastAsia="ru-RU"/>
        </w:rPr>
        <w:t>Сроки проведения проверки качества</w:t>
      </w:r>
      <w:r w:rsidRPr="00FE3762">
        <w:rPr>
          <w:rFonts w:eastAsia="Times New Roman" w:cs="Arial"/>
          <w:szCs w:val="24"/>
          <w:u w:val="single"/>
          <w:lang w:eastAsia="ru-RU"/>
        </w:rPr>
        <w:t xml:space="preserve"> без предъявления требований потребителя к качеству товара</w:t>
      </w:r>
      <w:r w:rsidRPr="00FE3762">
        <w:rPr>
          <w:rFonts w:eastAsia="Times New Roman" w:cs="Arial"/>
          <w:szCs w:val="24"/>
          <w:lang w:eastAsia="ru-RU"/>
        </w:rPr>
        <w:t xml:space="preserve"> Законом РФ о защите прав потребителей (далее Закон) не регламентируются. Даже гарантийный срок не будет продлен на период нахождения товара на проверке качества, т.к. согласно п. 3 ст.20 Закона гарантийный срок на него продлевается на период, в течение которого товар не использовался </w:t>
      </w:r>
      <w:r w:rsidRPr="00FE3762">
        <w:rPr>
          <w:rFonts w:eastAsia="Times New Roman" w:cs="Arial"/>
          <w:b/>
          <w:szCs w:val="24"/>
          <w:lang w:eastAsia="ru-RU"/>
        </w:rPr>
        <w:t>в случае устранения недостатков товара</w:t>
      </w:r>
      <w:r w:rsidRPr="00FE3762">
        <w:rPr>
          <w:rFonts w:eastAsia="Times New Roman" w:cs="Arial"/>
          <w:szCs w:val="24"/>
          <w:lang w:eastAsia="ru-RU"/>
        </w:rPr>
        <w:t>.</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color w:val="000000"/>
          <w:szCs w:val="24"/>
          <w:lang w:eastAsia="ru-RU"/>
        </w:rPr>
      </w:pPr>
      <w:r w:rsidRPr="00FE3762">
        <w:rPr>
          <w:rFonts w:eastAsia="Times New Roman" w:cs="Arial"/>
          <w:color w:val="000000"/>
          <w:szCs w:val="24"/>
          <w:lang w:eastAsia="ru-RU"/>
        </w:rPr>
        <w:t>Законом установлено отличие понятий «проверки качества товара» от «экспертизы».</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color w:val="000000"/>
          <w:szCs w:val="24"/>
          <w:lang w:eastAsia="ru-RU"/>
        </w:rPr>
      </w:pPr>
      <w:r w:rsidRPr="00FE3762">
        <w:rPr>
          <w:rFonts w:eastAsia="Times New Roman" w:cs="Arial"/>
          <w:color w:val="000000"/>
          <w:szCs w:val="24"/>
          <w:lang w:eastAsia="ru-RU"/>
        </w:rPr>
        <w:t xml:space="preserve">В части 5 статьи 18 указанного </w:t>
      </w:r>
      <w:proofErr w:type="gramStart"/>
      <w:r w:rsidRPr="00FE3762">
        <w:rPr>
          <w:rFonts w:eastAsia="Times New Roman" w:cs="Arial"/>
          <w:color w:val="000000"/>
          <w:szCs w:val="24"/>
          <w:lang w:eastAsia="ru-RU"/>
        </w:rPr>
        <w:t>Закона по</w:t>
      </w:r>
      <w:proofErr w:type="gramEnd"/>
      <w:r w:rsidRPr="00FE3762">
        <w:rPr>
          <w:rFonts w:eastAsia="Times New Roman" w:cs="Arial"/>
          <w:color w:val="000000"/>
          <w:szCs w:val="24"/>
          <w:lang w:eastAsia="ru-RU"/>
        </w:rPr>
        <w:t xml:space="preserve"> этому поводу сказано следующее: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w:t>
      </w:r>
      <w:r w:rsidRPr="00FE3762">
        <w:rPr>
          <w:rFonts w:eastAsia="Times New Roman" w:cs="Arial"/>
          <w:color w:val="000000"/>
          <w:szCs w:val="24"/>
          <w:u w:val="single"/>
          <w:lang w:eastAsia="ru-RU"/>
        </w:rPr>
        <w:t xml:space="preserve"> проверку качества товара</w:t>
      </w:r>
      <w:r w:rsidRPr="00FE3762">
        <w:rPr>
          <w:rFonts w:eastAsia="Times New Roman" w:cs="Arial"/>
          <w:color w:val="000000"/>
          <w:szCs w:val="24"/>
          <w:lang w:eastAsia="ru-RU"/>
        </w:rPr>
        <w:t>. Таким образом, проверка качества может проводиться на первоначальном этапе без привлечения специалистов-экспертов, обладающих специальными знаниями, без какой-либо дополнительной оплаты, как правило, непосредственно в месте покупки товара. Потребитель вправе участвовать в проверке качества товара</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color w:val="000000"/>
          <w:szCs w:val="24"/>
          <w:lang w:eastAsia="ru-RU"/>
        </w:rPr>
      </w:pPr>
      <w:r w:rsidRPr="00FE3762">
        <w:rPr>
          <w:rFonts w:eastAsia="Times New Roman" w:cs="Arial"/>
          <w:color w:val="000000"/>
          <w:szCs w:val="24"/>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r w:rsidRPr="00FE3762">
        <w:rPr>
          <w:rFonts w:eastAsia="Times New Roman" w:cs="Arial"/>
          <w:color w:val="000000"/>
          <w:szCs w:val="24"/>
          <w:u w:val="single"/>
          <w:lang w:eastAsia="ru-RU"/>
        </w:rPr>
        <w:t>экспертизу товара</w:t>
      </w:r>
      <w:r w:rsidRPr="00FE3762">
        <w:rPr>
          <w:rFonts w:eastAsia="Times New Roman" w:cs="Arial"/>
          <w:color w:val="000000"/>
          <w:szCs w:val="24"/>
          <w:lang w:eastAsia="ru-RU"/>
        </w:rPr>
        <w:t xml:space="preserve"> </w:t>
      </w:r>
      <w:r w:rsidRPr="00FE3762">
        <w:rPr>
          <w:rFonts w:eastAsia="Times New Roman" w:cs="Arial"/>
          <w:color w:val="000000"/>
          <w:szCs w:val="24"/>
          <w:u w:val="single"/>
          <w:lang w:eastAsia="ru-RU"/>
        </w:rPr>
        <w:t>за свой счет</w:t>
      </w:r>
      <w:r w:rsidRPr="00FE3762">
        <w:rPr>
          <w:rFonts w:eastAsia="Times New Roman" w:cs="Arial"/>
          <w:color w:val="000000"/>
          <w:szCs w:val="24"/>
          <w:lang w:eastAsia="ru-RU"/>
        </w:rPr>
        <w:t>.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color w:val="000000"/>
          <w:szCs w:val="24"/>
          <w:lang w:eastAsia="ru-RU"/>
        </w:rPr>
      </w:pPr>
      <w:r w:rsidRPr="00FE3762">
        <w:rPr>
          <w:rFonts w:eastAsia="Times New Roman" w:cs="Arial"/>
          <w:color w:val="000000"/>
          <w:szCs w:val="24"/>
          <w:lang w:eastAsia="ru-RU"/>
        </w:rPr>
        <w:t xml:space="preserve">Сроки проведения экспертизы устанавливаются статьями 20, 21 и 22 Закона. Например, 10-дневный срок предусмотрен в случае предъявления требования о возврате денежной суммы за некачественный товар и, </w:t>
      </w:r>
      <w:r w:rsidRPr="00FE3762">
        <w:rPr>
          <w:rFonts w:eastAsia="Times New Roman" w:cs="Arial"/>
          <w:b/>
          <w:color w:val="000000"/>
          <w:szCs w:val="24"/>
          <w:u w:val="single"/>
          <w:lang w:eastAsia="ru-RU"/>
        </w:rPr>
        <w:t>если потребитель заявил это требование</w:t>
      </w:r>
      <w:r w:rsidRPr="00FE3762">
        <w:rPr>
          <w:rFonts w:eastAsia="Times New Roman" w:cs="Arial"/>
          <w:color w:val="000000"/>
          <w:szCs w:val="24"/>
          <w:lang w:eastAsia="ru-RU"/>
        </w:rPr>
        <w:t>, то продавец обязан в 10-дневный срок уложиться и с проверкой качества, при необходимости, и с проведением экспертизы, при возникновении спора о причинах возникновения дефекта товара.</w:t>
      </w:r>
    </w:p>
    <w:p w:rsidR="00FE3762" w:rsidRPr="00FE3762" w:rsidRDefault="00FE3762" w:rsidP="00FE3762">
      <w:pPr>
        <w:widowControl w:val="0"/>
        <w:autoSpaceDE w:val="0"/>
        <w:autoSpaceDN w:val="0"/>
        <w:adjustRightInd w:val="0"/>
        <w:spacing w:after="0" w:line="240" w:lineRule="auto"/>
        <w:ind w:firstLine="567"/>
        <w:jc w:val="both"/>
        <w:rPr>
          <w:rFonts w:eastAsia="Times New Roman" w:cs="Arial"/>
          <w:color w:val="000000"/>
          <w:szCs w:val="24"/>
          <w:lang w:eastAsia="ru-RU"/>
        </w:rPr>
      </w:pPr>
      <w:proofErr w:type="gramStart"/>
      <w:r w:rsidRPr="00FE3762">
        <w:rPr>
          <w:rFonts w:eastAsia="Times New Roman" w:cs="Arial"/>
          <w:color w:val="000000"/>
          <w:szCs w:val="24"/>
          <w:lang w:eastAsia="ru-RU"/>
        </w:rPr>
        <w:t>Потребителям следует иметь в виду: если в результате экспертизы будет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End"/>
    </w:p>
    <w:p w:rsidR="00EB02F5" w:rsidRDefault="00EB02F5">
      <w:bookmarkStart w:id="0" w:name="_GoBack"/>
      <w:bookmarkEnd w:id="0"/>
    </w:p>
    <w:sectPr w:rsidR="00EB02F5" w:rsidSect="00FE3762">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4D"/>
    <w:rsid w:val="00007D74"/>
    <w:rsid w:val="00010084"/>
    <w:rsid w:val="00020F83"/>
    <w:rsid w:val="0002256B"/>
    <w:rsid w:val="00032FC1"/>
    <w:rsid w:val="0003581A"/>
    <w:rsid w:val="000371D5"/>
    <w:rsid w:val="000373F4"/>
    <w:rsid w:val="00041C1D"/>
    <w:rsid w:val="000516BE"/>
    <w:rsid w:val="0007370B"/>
    <w:rsid w:val="00080DD6"/>
    <w:rsid w:val="000A3CC4"/>
    <w:rsid w:val="000A778E"/>
    <w:rsid w:val="000B0B16"/>
    <w:rsid w:val="000C6890"/>
    <w:rsid w:val="000E2B70"/>
    <w:rsid w:val="000E4CC6"/>
    <w:rsid w:val="000E72CD"/>
    <w:rsid w:val="000F445E"/>
    <w:rsid w:val="000F708F"/>
    <w:rsid w:val="001013B1"/>
    <w:rsid w:val="00101955"/>
    <w:rsid w:val="00103E7F"/>
    <w:rsid w:val="00104471"/>
    <w:rsid w:val="00107653"/>
    <w:rsid w:val="001347A5"/>
    <w:rsid w:val="00140F1B"/>
    <w:rsid w:val="00141898"/>
    <w:rsid w:val="00144ED0"/>
    <w:rsid w:val="00166225"/>
    <w:rsid w:val="00170270"/>
    <w:rsid w:val="00173059"/>
    <w:rsid w:val="00176D23"/>
    <w:rsid w:val="001D18E8"/>
    <w:rsid w:val="001D5A64"/>
    <w:rsid w:val="001E017E"/>
    <w:rsid w:val="001E44AA"/>
    <w:rsid w:val="001F2EEC"/>
    <w:rsid w:val="001F508B"/>
    <w:rsid w:val="00213067"/>
    <w:rsid w:val="0021762F"/>
    <w:rsid w:val="00232D3A"/>
    <w:rsid w:val="002334E6"/>
    <w:rsid w:val="00240713"/>
    <w:rsid w:val="002419DC"/>
    <w:rsid w:val="00257911"/>
    <w:rsid w:val="002653BB"/>
    <w:rsid w:val="002809C4"/>
    <w:rsid w:val="002845DF"/>
    <w:rsid w:val="00285A57"/>
    <w:rsid w:val="002B2002"/>
    <w:rsid w:val="002C5D45"/>
    <w:rsid w:val="002D1FBE"/>
    <w:rsid w:val="002D7479"/>
    <w:rsid w:val="002E128B"/>
    <w:rsid w:val="00316A35"/>
    <w:rsid w:val="003203D6"/>
    <w:rsid w:val="00345B31"/>
    <w:rsid w:val="00367059"/>
    <w:rsid w:val="00376C3A"/>
    <w:rsid w:val="00393D05"/>
    <w:rsid w:val="00396C9E"/>
    <w:rsid w:val="003A03FF"/>
    <w:rsid w:val="003A1743"/>
    <w:rsid w:val="003A6FC0"/>
    <w:rsid w:val="003C2F3D"/>
    <w:rsid w:val="003C49E7"/>
    <w:rsid w:val="003D0A09"/>
    <w:rsid w:val="003D6222"/>
    <w:rsid w:val="003E2917"/>
    <w:rsid w:val="003E40B4"/>
    <w:rsid w:val="00406D5F"/>
    <w:rsid w:val="00435707"/>
    <w:rsid w:val="00470347"/>
    <w:rsid w:val="004720F0"/>
    <w:rsid w:val="00496325"/>
    <w:rsid w:val="00496BCA"/>
    <w:rsid w:val="004A0399"/>
    <w:rsid w:val="004A0B6D"/>
    <w:rsid w:val="004B6889"/>
    <w:rsid w:val="004C20DC"/>
    <w:rsid w:val="004C4B20"/>
    <w:rsid w:val="004C7C03"/>
    <w:rsid w:val="004E172C"/>
    <w:rsid w:val="004E36AC"/>
    <w:rsid w:val="004E4F97"/>
    <w:rsid w:val="004E66A1"/>
    <w:rsid w:val="004E7FF9"/>
    <w:rsid w:val="004F57BB"/>
    <w:rsid w:val="0053544E"/>
    <w:rsid w:val="00535731"/>
    <w:rsid w:val="00552CF9"/>
    <w:rsid w:val="0056482E"/>
    <w:rsid w:val="005665F7"/>
    <w:rsid w:val="00587D2C"/>
    <w:rsid w:val="005A27FC"/>
    <w:rsid w:val="005A48BC"/>
    <w:rsid w:val="005B1606"/>
    <w:rsid w:val="005B4D52"/>
    <w:rsid w:val="005C3918"/>
    <w:rsid w:val="005C7E9B"/>
    <w:rsid w:val="005F02B4"/>
    <w:rsid w:val="005F35E1"/>
    <w:rsid w:val="006007C5"/>
    <w:rsid w:val="006012EC"/>
    <w:rsid w:val="00610388"/>
    <w:rsid w:val="00610F66"/>
    <w:rsid w:val="00613CBC"/>
    <w:rsid w:val="00622092"/>
    <w:rsid w:val="00624F7E"/>
    <w:rsid w:val="00651E89"/>
    <w:rsid w:val="006557A9"/>
    <w:rsid w:val="00664431"/>
    <w:rsid w:val="00676326"/>
    <w:rsid w:val="0068060D"/>
    <w:rsid w:val="00681A23"/>
    <w:rsid w:val="006A17E4"/>
    <w:rsid w:val="006A1FB8"/>
    <w:rsid w:val="006B18DF"/>
    <w:rsid w:val="006E0AED"/>
    <w:rsid w:val="006E2BA5"/>
    <w:rsid w:val="006F370F"/>
    <w:rsid w:val="006F652C"/>
    <w:rsid w:val="00702392"/>
    <w:rsid w:val="007118D9"/>
    <w:rsid w:val="007150DF"/>
    <w:rsid w:val="00756B3F"/>
    <w:rsid w:val="0075782A"/>
    <w:rsid w:val="007608AA"/>
    <w:rsid w:val="0079046D"/>
    <w:rsid w:val="00795337"/>
    <w:rsid w:val="007A7851"/>
    <w:rsid w:val="007B10D9"/>
    <w:rsid w:val="007C730A"/>
    <w:rsid w:val="007D44CE"/>
    <w:rsid w:val="007E1A0D"/>
    <w:rsid w:val="007E2491"/>
    <w:rsid w:val="007E6964"/>
    <w:rsid w:val="007F4928"/>
    <w:rsid w:val="008155B7"/>
    <w:rsid w:val="00815AC5"/>
    <w:rsid w:val="00834993"/>
    <w:rsid w:val="008478A8"/>
    <w:rsid w:val="00850B01"/>
    <w:rsid w:val="00867E5A"/>
    <w:rsid w:val="00872940"/>
    <w:rsid w:val="008856FB"/>
    <w:rsid w:val="0088667D"/>
    <w:rsid w:val="00896B02"/>
    <w:rsid w:val="008A2B7A"/>
    <w:rsid w:val="008A7C3B"/>
    <w:rsid w:val="008B0C8E"/>
    <w:rsid w:val="008B1AA7"/>
    <w:rsid w:val="008B44DA"/>
    <w:rsid w:val="008C25BB"/>
    <w:rsid w:val="008C2BC1"/>
    <w:rsid w:val="008C464D"/>
    <w:rsid w:val="008C59DA"/>
    <w:rsid w:val="008E29A6"/>
    <w:rsid w:val="008E44E0"/>
    <w:rsid w:val="00900F51"/>
    <w:rsid w:val="009010D3"/>
    <w:rsid w:val="00903B54"/>
    <w:rsid w:val="00906C71"/>
    <w:rsid w:val="009109C0"/>
    <w:rsid w:val="00916C8E"/>
    <w:rsid w:val="00924B8D"/>
    <w:rsid w:val="00925619"/>
    <w:rsid w:val="00933747"/>
    <w:rsid w:val="00944C86"/>
    <w:rsid w:val="009543D7"/>
    <w:rsid w:val="009604CD"/>
    <w:rsid w:val="00970269"/>
    <w:rsid w:val="00984D13"/>
    <w:rsid w:val="00985B8E"/>
    <w:rsid w:val="00996456"/>
    <w:rsid w:val="009A433B"/>
    <w:rsid w:val="009A6C2E"/>
    <w:rsid w:val="009D38CD"/>
    <w:rsid w:val="009E17D4"/>
    <w:rsid w:val="009E5BCF"/>
    <w:rsid w:val="00A01496"/>
    <w:rsid w:val="00A0255A"/>
    <w:rsid w:val="00A04678"/>
    <w:rsid w:val="00A10F0D"/>
    <w:rsid w:val="00A1592C"/>
    <w:rsid w:val="00A17A41"/>
    <w:rsid w:val="00A3403F"/>
    <w:rsid w:val="00A51D42"/>
    <w:rsid w:val="00A55A47"/>
    <w:rsid w:val="00A55A86"/>
    <w:rsid w:val="00A64671"/>
    <w:rsid w:val="00A76E35"/>
    <w:rsid w:val="00A8012A"/>
    <w:rsid w:val="00A940B1"/>
    <w:rsid w:val="00A94B94"/>
    <w:rsid w:val="00AA5C99"/>
    <w:rsid w:val="00AD704B"/>
    <w:rsid w:val="00AE109E"/>
    <w:rsid w:val="00AE2CC4"/>
    <w:rsid w:val="00AE33AD"/>
    <w:rsid w:val="00AE7F59"/>
    <w:rsid w:val="00AF0CD9"/>
    <w:rsid w:val="00B05006"/>
    <w:rsid w:val="00B052BF"/>
    <w:rsid w:val="00B35812"/>
    <w:rsid w:val="00B42539"/>
    <w:rsid w:val="00B505B0"/>
    <w:rsid w:val="00B517D7"/>
    <w:rsid w:val="00B551CD"/>
    <w:rsid w:val="00B55EF2"/>
    <w:rsid w:val="00B8105E"/>
    <w:rsid w:val="00B94F0A"/>
    <w:rsid w:val="00BA6744"/>
    <w:rsid w:val="00BC20DE"/>
    <w:rsid w:val="00BC2F0D"/>
    <w:rsid w:val="00BD288C"/>
    <w:rsid w:val="00BD4556"/>
    <w:rsid w:val="00BE148C"/>
    <w:rsid w:val="00BF62F1"/>
    <w:rsid w:val="00C02030"/>
    <w:rsid w:val="00C14F5A"/>
    <w:rsid w:val="00C221FA"/>
    <w:rsid w:val="00C23404"/>
    <w:rsid w:val="00C262FF"/>
    <w:rsid w:val="00C31D9A"/>
    <w:rsid w:val="00C37EED"/>
    <w:rsid w:val="00C47054"/>
    <w:rsid w:val="00C47D85"/>
    <w:rsid w:val="00C71B3B"/>
    <w:rsid w:val="00C71BC6"/>
    <w:rsid w:val="00C757A2"/>
    <w:rsid w:val="00C849A7"/>
    <w:rsid w:val="00C90845"/>
    <w:rsid w:val="00CA5FF8"/>
    <w:rsid w:val="00CB2E01"/>
    <w:rsid w:val="00CE5E8D"/>
    <w:rsid w:val="00CF62B6"/>
    <w:rsid w:val="00D04C0A"/>
    <w:rsid w:val="00D054C7"/>
    <w:rsid w:val="00D07A95"/>
    <w:rsid w:val="00D125B0"/>
    <w:rsid w:val="00D20F74"/>
    <w:rsid w:val="00D25348"/>
    <w:rsid w:val="00D26195"/>
    <w:rsid w:val="00D332C4"/>
    <w:rsid w:val="00D332FB"/>
    <w:rsid w:val="00D51709"/>
    <w:rsid w:val="00D535C1"/>
    <w:rsid w:val="00D8330B"/>
    <w:rsid w:val="00DD61BD"/>
    <w:rsid w:val="00DE5059"/>
    <w:rsid w:val="00DF763C"/>
    <w:rsid w:val="00E06A2C"/>
    <w:rsid w:val="00E12B12"/>
    <w:rsid w:val="00E1304B"/>
    <w:rsid w:val="00E644C3"/>
    <w:rsid w:val="00E6796E"/>
    <w:rsid w:val="00E80E0A"/>
    <w:rsid w:val="00E84589"/>
    <w:rsid w:val="00E87C5B"/>
    <w:rsid w:val="00E92981"/>
    <w:rsid w:val="00EB024F"/>
    <w:rsid w:val="00EB02F5"/>
    <w:rsid w:val="00EB4F46"/>
    <w:rsid w:val="00EC239D"/>
    <w:rsid w:val="00EC322B"/>
    <w:rsid w:val="00EE052B"/>
    <w:rsid w:val="00EE4200"/>
    <w:rsid w:val="00F013F8"/>
    <w:rsid w:val="00F2297C"/>
    <w:rsid w:val="00F2535B"/>
    <w:rsid w:val="00F25EE2"/>
    <w:rsid w:val="00F26EE3"/>
    <w:rsid w:val="00F31C46"/>
    <w:rsid w:val="00F32D21"/>
    <w:rsid w:val="00F40E3D"/>
    <w:rsid w:val="00F41408"/>
    <w:rsid w:val="00F51141"/>
    <w:rsid w:val="00F60B91"/>
    <w:rsid w:val="00F619FE"/>
    <w:rsid w:val="00F62711"/>
    <w:rsid w:val="00F73ABD"/>
    <w:rsid w:val="00F80D73"/>
    <w:rsid w:val="00F84711"/>
    <w:rsid w:val="00FA31AB"/>
    <w:rsid w:val="00FA7630"/>
    <w:rsid w:val="00FB3214"/>
    <w:rsid w:val="00FB50BE"/>
    <w:rsid w:val="00FD18D2"/>
    <w:rsid w:val="00FD1971"/>
    <w:rsid w:val="00FD223D"/>
    <w:rsid w:val="00FE36E3"/>
    <w:rsid w:val="00FE3762"/>
    <w:rsid w:val="00FE43F2"/>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D"/>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D"/>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0</DocSecurity>
  <Lines>22</Lines>
  <Paragraphs>6</Paragraphs>
  <ScaleCrop>false</ScaleCrop>
  <Company>Home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2015-07-29T12:26:00Z</dcterms:created>
  <dcterms:modified xsi:type="dcterms:W3CDTF">2015-07-29T12:26:00Z</dcterms:modified>
</cp:coreProperties>
</file>