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44" w:rsidRDefault="00193E92" w:rsidP="000811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81144" w:rsidRPr="00081144" w:rsidRDefault="00193E92" w:rsidP="0008114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081144">
        <w:rPr>
          <w:sz w:val="28"/>
          <w:szCs w:val="28"/>
        </w:rPr>
        <w:t xml:space="preserve"> работе АНО </w:t>
      </w:r>
      <w:r w:rsidR="00081144" w:rsidRPr="00081144">
        <w:rPr>
          <w:sz w:val="28"/>
          <w:szCs w:val="28"/>
        </w:rPr>
        <w:t>«Тонкинский центр поддержки бизнеса»</w:t>
      </w:r>
      <w:r w:rsidR="00081144">
        <w:rPr>
          <w:sz w:val="28"/>
          <w:szCs w:val="28"/>
        </w:rPr>
        <w:t xml:space="preserve"> за 2017 год.</w:t>
      </w:r>
    </w:p>
    <w:p w:rsidR="00F46364" w:rsidRDefault="00F46364" w:rsidP="00F46364">
      <w:r>
        <w:t>ЦП</w:t>
      </w:r>
      <w:r w:rsidR="0013476C">
        <w:t>Б</w:t>
      </w:r>
      <w:r>
        <w:t xml:space="preserve"> оказыва</w:t>
      </w:r>
      <w:r w:rsidR="0013476C">
        <w:t>ет</w:t>
      </w:r>
      <w:r>
        <w:t xml:space="preserve"> субъектам </w:t>
      </w:r>
      <w:r w:rsidR="0013476C">
        <w:t xml:space="preserve">малого и среднего </w:t>
      </w:r>
      <w:r>
        <w:t>предпр</w:t>
      </w:r>
      <w:r w:rsidR="0013476C">
        <w:t>инимательства следующие услуги:</w:t>
      </w:r>
      <w:r>
        <w:t xml:space="preserve">                                                                                         1. </w:t>
      </w:r>
      <w:r w:rsidRPr="00AE682D">
        <w:rPr>
          <w:b/>
        </w:rPr>
        <w:t>Бухгалтерские услуги</w:t>
      </w:r>
      <w:r>
        <w:t>:</w:t>
      </w:r>
    </w:p>
    <w:p w:rsidR="00F46364" w:rsidRDefault="00DF51E8" w:rsidP="00DF51E8">
      <w:r w:rsidRPr="00DF51E8">
        <w:t>Составление и отправка отчетных форм в инспекцию ФНС, ПФР</w:t>
      </w:r>
      <w:r>
        <w:t xml:space="preserve"> ФСС</w:t>
      </w:r>
      <w:r w:rsidRPr="00DF51E8">
        <w:t>,</w:t>
      </w:r>
      <w:r>
        <w:t xml:space="preserve"> </w:t>
      </w:r>
      <w:proofErr w:type="spellStart"/>
      <w:r w:rsidRPr="00DF51E8">
        <w:t>Госстатистик</w:t>
      </w:r>
      <w:r>
        <w:t>у</w:t>
      </w:r>
      <w:proofErr w:type="spellEnd"/>
      <w:r w:rsidRPr="00DF51E8">
        <w:t xml:space="preserve"> для ИП и организаций района</w:t>
      </w:r>
      <w:r>
        <w:t>.</w:t>
      </w:r>
      <w:r w:rsidR="00AE682D">
        <w:t xml:space="preserve"> Всего за год  оказано услуг – 760</w:t>
      </w:r>
      <w:r w:rsidR="002A2026">
        <w:t>.</w:t>
      </w:r>
    </w:p>
    <w:p w:rsidR="00AE682D" w:rsidRDefault="00AE682D" w:rsidP="00DF51E8">
      <w:pPr>
        <w:rPr>
          <w:b/>
        </w:rPr>
      </w:pPr>
      <w:r>
        <w:t>2</w:t>
      </w:r>
      <w:r w:rsidRPr="0011266D">
        <w:rPr>
          <w:b/>
        </w:rPr>
        <w:t xml:space="preserve">. </w:t>
      </w:r>
      <w:r w:rsidR="0011266D" w:rsidRPr="0011266D">
        <w:rPr>
          <w:b/>
        </w:rPr>
        <w:t>Офисные услуги</w:t>
      </w:r>
      <w:r w:rsidR="0011266D">
        <w:rPr>
          <w:b/>
        </w:rPr>
        <w:t>:</w:t>
      </w:r>
    </w:p>
    <w:p w:rsidR="0011266D" w:rsidRDefault="0011266D" w:rsidP="0011266D">
      <w:r>
        <w:t>Индивидуальные консультаци</w:t>
      </w:r>
      <w:r w:rsidRPr="0011266D">
        <w:t>и</w:t>
      </w:r>
      <w:r>
        <w:t>, н</w:t>
      </w:r>
      <w:r w:rsidRPr="0011266D">
        <w:t>абор текста</w:t>
      </w:r>
      <w:r>
        <w:t>, печать на лазерном принтере, сканирование, ксерокопия, отправка факса и получение факса</w:t>
      </w:r>
      <w:r w:rsidR="002A2026">
        <w:t>,</w:t>
      </w:r>
      <w:r w:rsidR="002A2026" w:rsidRPr="002A2026">
        <w:t xml:space="preserve"> </w:t>
      </w:r>
      <w:r w:rsidR="002A2026">
        <w:t>п</w:t>
      </w:r>
      <w:r w:rsidR="002A2026" w:rsidRPr="002A2026">
        <w:t>оиск информации в Интернете</w:t>
      </w:r>
      <w:r w:rsidR="002A2026">
        <w:t>, а</w:t>
      </w:r>
      <w:r w:rsidR="002A2026" w:rsidRPr="002A2026">
        <w:t>ренда компьютера</w:t>
      </w:r>
      <w:r w:rsidR="002A2026">
        <w:t>. Оказано услуг за год – 149.</w:t>
      </w:r>
    </w:p>
    <w:p w:rsidR="002A2026" w:rsidRDefault="002A2026" w:rsidP="0011266D">
      <w:pPr>
        <w:rPr>
          <w:b/>
        </w:rPr>
      </w:pPr>
      <w:r>
        <w:t>3</w:t>
      </w:r>
      <w:r w:rsidRPr="002A2026">
        <w:rPr>
          <w:b/>
        </w:rPr>
        <w:t>. Информационные услуги</w:t>
      </w:r>
      <w:r>
        <w:rPr>
          <w:b/>
        </w:rPr>
        <w:t>:</w:t>
      </w:r>
    </w:p>
    <w:p w:rsidR="00B21D99" w:rsidRDefault="001D230D" w:rsidP="001D230D">
      <w:r>
        <w:t>К</w:t>
      </w:r>
      <w:r w:rsidR="002A2026" w:rsidRPr="001D230D">
        <w:t>онсультирование по вопросам информационного</w:t>
      </w:r>
      <w:r>
        <w:t xml:space="preserve"> </w:t>
      </w:r>
      <w:r w:rsidR="002A2026" w:rsidRPr="001D230D">
        <w:t>сопровождения деятельности субъектов малого и среднего</w:t>
      </w:r>
      <w:r>
        <w:t xml:space="preserve"> </w:t>
      </w:r>
      <w:r w:rsidR="002A2026" w:rsidRPr="001D230D">
        <w:t>предпринимательства.</w:t>
      </w:r>
      <w:r>
        <w:t xml:space="preserve"> Продвижения продукции, работ и услуг посредством использования средств массовой и</w:t>
      </w:r>
      <w:r w:rsidR="00B21D99">
        <w:t xml:space="preserve">нформации, в </w:t>
      </w:r>
      <w:proofErr w:type="spellStart"/>
      <w:r w:rsidR="00B21D99">
        <w:t>т.ч</w:t>
      </w:r>
      <w:proofErr w:type="spellEnd"/>
      <w:r w:rsidR="00B21D99">
        <w:t>. сети Интернет, электронных почт.</w:t>
      </w:r>
    </w:p>
    <w:p w:rsidR="00B21D99" w:rsidRPr="001D230D" w:rsidRDefault="00B21D99" w:rsidP="001D230D">
      <w:r>
        <w:t>Оказано услуг – 122.</w:t>
      </w:r>
    </w:p>
    <w:p w:rsidR="002A2026" w:rsidRDefault="00B21D99" w:rsidP="0011266D">
      <w:pPr>
        <w:rPr>
          <w:b/>
        </w:rPr>
      </w:pPr>
      <w:r w:rsidRPr="00B21D99">
        <w:rPr>
          <w:b/>
        </w:rPr>
        <w:t>Всего за 2017 год оказано услуг – 1032 (в 2016г. -774)</w:t>
      </w:r>
      <w:r>
        <w:rPr>
          <w:b/>
        </w:rPr>
        <w:t xml:space="preserve">, объем продаж составил – 71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B21D99" w:rsidRPr="00B21D99" w:rsidRDefault="00B21D99" w:rsidP="0011266D">
      <w:pPr>
        <w:rPr>
          <w:b/>
        </w:rPr>
      </w:pPr>
      <w:r>
        <w:t>4.</w:t>
      </w:r>
      <w:r w:rsidR="006C44A6">
        <w:rPr>
          <w:b/>
        </w:rPr>
        <w:t>Организация и проведение семинаров, совещаний, круглых столов и иных мероприятий по вопросам развития малого бизнеса.</w:t>
      </w:r>
    </w:p>
    <w:p w:rsidR="0011266D" w:rsidRDefault="006C44A6" w:rsidP="00DF51E8">
      <w:r>
        <w:t xml:space="preserve">-  Ежемесячно проводились совещания </w:t>
      </w:r>
      <w:r w:rsidR="0081462E">
        <w:t>с субъектами малого и среднего предпринимательства администрацией Тонкинского муниципального района.</w:t>
      </w:r>
    </w:p>
    <w:p w:rsidR="0081462E" w:rsidRDefault="0081462E" w:rsidP="00DF51E8">
      <w:r>
        <w:t xml:space="preserve">- </w:t>
      </w:r>
      <w:r w:rsidR="0087612F">
        <w:t xml:space="preserve">Семинар </w:t>
      </w:r>
      <w:r w:rsidR="005D09DA">
        <w:t>по изменениям</w:t>
      </w:r>
      <w:r w:rsidR="0021202B">
        <w:t>:</w:t>
      </w:r>
      <w:r w:rsidR="005D09DA">
        <w:t xml:space="preserve"> в законодательстве</w:t>
      </w:r>
      <w:r w:rsidR="0021202B">
        <w:t xml:space="preserve"> для МСП,</w:t>
      </w:r>
    </w:p>
    <w:p w:rsidR="0021202B" w:rsidRDefault="0021202B" w:rsidP="00DF51E8">
      <w:r>
        <w:t xml:space="preserve">                                                   бухгалтерской и статистической отчетности.</w:t>
      </w:r>
    </w:p>
    <w:p w:rsidR="0021202B" w:rsidRDefault="0021202B" w:rsidP="00DF51E8">
      <w:r>
        <w:t xml:space="preserve">- </w:t>
      </w:r>
      <w:r w:rsidR="009E752E">
        <w:t>Обучающий семинар с участием ГКУ «Центр занятости населения» по теме: «Предпринимательство</w:t>
      </w:r>
      <w:r w:rsidR="00DE376F">
        <w:t>. Моя бизнес –идея и рынок».</w:t>
      </w:r>
    </w:p>
    <w:p w:rsidR="00DE376F" w:rsidRDefault="00DE376F" w:rsidP="00DF51E8">
      <w:r>
        <w:t xml:space="preserve">- Участие в выездных совещаниях на базе: </w:t>
      </w:r>
      <w:proofErr w:type="spellStart"/>
      <w:r>
        <w:t>Краснобаковского</w:t>
      </w:r>
      <w:proofErr w:type="spellEnd"/>
      <w:r>
        <w:t xml:space="preserve"> муниципального  района;</w:t>
      </w:r>
    </w:p>
    <w:p w:rsidR="00DE376F" w:rsidRDefault="00DE376F" w:rsidP="00DF51E8">
      <w:r>
        <w:t xml:space="preserve">                                                                                 </w:t>
      </w:r>
      <w:proofErr w:type="spellStart"/>
      <w:r>
        <w:t>Шахунского</w:t>
      </w:r>
      <w:proofErr w:type="spellEnd"/>
      <w:r>
        <w:t xml:space="preserve"> муниципального района.</w:t>
      </w:r>
    </w:p>
    <w:p w:rsidR="00CC77FB" w:rsidRDefault="00DE376F" w:rsidP="00DF51E8">
      <w:r>
        <w:t>-</w:t>
      </w:r>
      <w:r w:rsidR="008F4042">
        <w:t>Торгово-промышленная палата НО:           администрация  Тонкинского  муниципального района</w:t>
      </w:r>
    </w:p>
    <w:p w:rsidR="00CC77FB" w:rsidRDefault="00CC77FB" w:rsidP="001D230D">
      <w:r>
        <w:t xml:space="preserve">- </w:t>
      </w:r>
      <w:r w:rsidR="00DE376F">
        <w:t xml:space="preserve"> </w:t>
      </w:r>
      <w:r w:rsidRPr="00CC77FB">
        <w:t xml:space="preserve">АНО «Тонкинского центра поддержки бизнеса» и предприниматели нашего </w:t>
      </w:r>
      <w:proofErr w:type="gramStart"/>
      <w:r w:rsidRPr="00CC77FB">
        <w:t>района  на</w:t>
      </w:r>
      <w:proofErr w:type="gramEnd"/>
      <w:r w:rsidRPr="00CC77FB">
        <w:t xml:space="preserve"> базе ГУ « Нижегородский инновационный бизнес-инкубатор» и АНО «</w:t>
      </w:r>
      <w:proofErr w:type="spellStart"/>
      <w:r w:rsidRPr="00CC77FB">
        <w:t>Агенство</w:t>
      </w:r>
      <w:proofErr w:type="spellEnd"/>
      <w:r w:rsidRPr="00CC77FB">
        <w:t xml:space="preserve"> по развитию кластерной политики и предпринимательства Нижегородс</w:t>
      </w:r>
      <w:r>
        <w:t xml:space="preserve">кой области» </w:t>
      </w:r>
      <w:r w:rsidRPr="00CC77FB">
        <w:t xml:space="preserve">участвовали </w:t>
      </w:r>
      <w:r>
        <w:t>:</w:t>
      </w:r>
    </w:p>
    <w:p w:rsidR="00C0025A" w:rsidRDefault="00CC77FB" w:rsidP="001D230D">
      <w:r>
        <w:t xml:space="preserve">                            </w:t>
      </w:r>
      <w:r w:rsidR="00C0025A">
        <w:t xml:space="preserve">- </w:t>
      </w:r>
      <w:r>
        <w:t xml:space="preserve">  </w:t>
      </w:r>
      <w:r w:rsidR="00C0025A">
        <w:t>В</w:t>
      </w:r>
      <w:r>
        <w:t xml:space="preserve"> совещании по вопросу демонстрации сервисов инфор</w:t>
      </w:r>
      <w:r w:rsidR="00C0025A">
        <w:t>м</w:t>
      </w:r>
      <w:r>
        <w:t>ационной</w:t>
      </w:r>
      <w:r w:rsidR="00C0025A">
        <w:t xml:space="preserve"> маркетинговой поддержки</w:t>
      </w:r>
      <w:r>
        <w:t xml:space="preserve"> </w:t>
      </w:r>
      <w:r w:rsidR="00C0025A">
        <w:t xml:space="preserve">МСП через Портал информационных ресурсов АО «Корпорация МСП»; </w:t>
      </w:r>
    </w:p>
    <w:p w:rsidR="00C0025A" w:rsidRDefault="00C0025A" w:rsidP="001D230D">
      <w:r>
        <w:t xml:space="preserve">                          - Виды и программы государственной поддержки;</w:t>
      </w:r>
    </w:p>
    <w:p w:rsidR="00F46364" w:rsidRDefault="00C0025A" w:rsidP="001D230D">
      <w:r>
        <w:lastRenderedPageBreak/>
        <w:t xml:space="preserve">                  -  В ежеквартальных совещаниях                       </w:t>
      </w:r>
      <w:r w:rsidR="00CC77FB">
        <w:t xml:space="preserve">                                                                                  </w:t>
      </w:r>
    </w:p>
    <w:p w:rsidR="00283544" w:rsidRDefault="00283544" w:rsidP="00596B88">
      <w:r>
        <w:rPr>
          <w:b/>
        </w:rPr>
        <w:t>5.</w:t>
      </w:r>
      <w:r w:rsidR="00596B88" w:rsidRPr="00C0025A">
        <w:rPr>
          <w:b/>
        </w:rPr>
        <w:t xml:space="preserve">  Меры поддержки субъектов малого предпринимательства администрацией   района</w:t>
      </w:r>
      <w:r w:rsidR="00596B88">
        <w:t xml:space="preserve"> осуществляются  в виде финансовой и информационной поддержки</w:t>
      </w:r>
      <w:r>
        <w:t>.</w:t>
      </w:r>
    </w:p>
    <w:p w:rsidR="00FE6DF7" w:rsidRDefault="00FE6DF7" w:rsidP="00596B88">
      <w:r>
        <w:t xml:space="preserve">В 2017 году </w:t>
      </w:r>
      <w:r w:rsidRPr="00FE6DF7">
        <w:t xml:space="preserve">из районного бюджета было выделено - </w:t>
      </w:r>
      <w:r>
        <w:t>600</w:t>
      </w:r>
      <w:r w:rsidRPr="00FE6DF7">
        <w:t xml:space="preserve"> тыс.</w:t>
      </w:r>
      <w:r>
        <w:t xml:space="preserve"> </w:t>
      </w:r>
      <w:r w:rsidRPr="00FE6DF7">
        <w:t>руб.</w:t>
      </w:r>
      <w:r>
        <w:t>, в том числе</w:t>
      </w:r>
    </w:p>
    <w:p w:rsidR="00283544" w:rsidRDefault="00283544" w:rsidP="00596B88">
      <w:r>
        <w:t xml:space="preserve">          - АНО «Тонкинскому центру поддержки бизнеса - 150 </w:t>
      </w:r>
      <w:proofErr w:type="spellStart"/>
      <w:r>
        <w:t>тыс.руб</w:t>
      </w:r>
      <w:proofErr w:type="spellEnd"/>
      <w:r>
        <w:t>.</w:t>
      </w:r>
    </w:p>
    <w:p w:rsidR="009D761C" w:rsidRDefault="009D761C" w:rsidP="00596B88">
      <w:r>
        <w:t xml:space="preserve">        - Субъектам малого и среднего предпринимательства – 450 </w:t>
      </w:r>
      <w:proofErr w:type="spellStart"/>
      <w:r w:rsidR="00FE6DF7">
        <w:t>тыс.руб</w:t>
      </w:r>
      <w:proofErr w:type="spellEnd"/>
      <w:r w:rsidR="00FE6DF7">
        <w:t>.</w:t>
      </w:r>
    </w:p>
    <w:p w:rsidR="000A1428" w:rsidRDefault="000A1428" w:rsidP="00596B88"/>
    <w:p w:rsidR="00FF65AD" w:rsidRDefault="00081144" w:rsidP="00596B88">
      <w:r>
        <w:t xml:space="preserve">                              </w:t>
      </w:r>
    </w:p>
    <w:sectPr w:rsidR="00FF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4"/>
    <w:rsid w:val="00081144"/>
    <w:rsid w:val="000A1428"/>
    <w:rsid w:val="0011266D"/>
    <w:rsid w:val="0013476C"/>
    <w:rsid w:val="00193E92"/>
    <w:rsid w:val="001D230D"/>
    <w:rsid w:val="001E3F55"/>
    <w:rsid w:val="0021202B"/>
    <w:rsid w:val="00283544"/>
    <w:rsid w:val="002A2026"/>
    <w:rsid w:val="002E1748"/>
    <w:rsid w:val="00596B88"/>
    <w:rsid w:val="005D09DA"/>
    <w:rsid w:val="00664E5B"/>
    <w:rsid w:val="006C44A6"/>
    <w:rsid w:val="0081462E"/>
    <w:rsid w:val="0087612F"/>
    <w:rsid w:val="008F4042"/>
    <w:rsid w:val="009D761C"/>
    <w:rsid w:val="009E752E"/>
    <w:rsid w:val="00AE682D"/>
    <w:rsid w:val="00B21D99"/>
    <w:rsid w:val="00C0025A"/>
    <w:rsid w:val="00C107EE"/>
    <w:rsid w:val="00CC77FB"/>
    <w:rsid w:val="00DE376F"/>
    <w:rsid w:val="00DF51E8"/>
    <w:rsid w:val="00F46364"/>
    <w:rsid w:val="00FE6DF7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0098-94BF-4C8E-89DA-06CE3BA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E6F5-9AA7-473A-988C-E017F210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8</cp:revision>
  <dcterms:created xsi:type="dcterms:W3CDTF">2018-01-15T08:55:00Z</dcterms:created>
  <dcterms:modified xsi:type="dcterms:W3CDTF">2018-04-05T11:23:00Z</dcterms:modified>
</cp:coreProperties>
</file>