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C4" w:rsidRPr="000C49A0" w:rsidRDefault="00C048C4" w:rsidP="009A785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kern w:val="28"/>
          <w:sz w:val="32"/>
          <w:szCs w:val="32"/>
          <w:lang w:eastAsia="ar-SA"/>
        </w:rPr>
      </w:pPr>
      <w:bookmarkStart w:id="0" w:name="_GoBack"/>
      <w:bookmarkEnd w:id="0"/>
      <w:r w:rsidRPr="000C49A0">
        <w:rPr>
          <w:rFonts w:ascii="Times New Roman" w:hAnsi="Times New Roman" w:cs="Times New Roman"/>
          <w:b/>
          <w:bCs/>
          <w:color w:val="auto"/>
          <w:kern w:val="28"/>
          <w:sz w:val="32"/>
          <w:szCs w:val="32"/>
          <w:lang w:eastAsia="ar-SA"/>
        </w:rPr>
        <w:t>Администрация Вязовского сельсовета</w:t>
      </w:r>
    </w:p>
    <w:p w:rsidR="00C048C4" w:rsidRPr="000C49A0" w:rsidRDefault="00C048C4" w:rsidP="009A785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ar-SA"/>
        </w:rPr>
      </w:pPr>
      <w:r w:rsidRPr="000C49A0">
        <w:rPr>
          <w:rFonts w:ascii="Times New Roman" w:hAnsi="Times New Roman" w:cs="Times New Roman"/>
          <w:b/>
          <w:color w:val="auto"/>
          <w:sz w:val="32"/>
          <w:szCs w:val="32"/>
          <w:lang w:eastAsia="ar-SA"/>
        </w:rPr>
        <w:t>Тонкинского муниципального района</w:t>
      </w:r>
    </w:p>
    <w:p w:rsidR="00C048C4" w:rsidRPr="000C49A0" w:rsidRDefault="00C048C4" w:rsidP="009A785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ar-SA"/>
        </w:rPr>
      </w:pPr>
      <w:r w:rsidRPr="000C49A0">
        <w:rPr>
          <w:rFonts w:ascii="Times New Roman" w:hAnsi="Times New Roman" w:cs="Times New Roman"/>
          <w:b/>
          <w:color w:val="auto"/>
          <w:sz w:val="32"/>
          <w:szCs w:val="32"/>
          <w:lang w:eastAsia="ar-SA"/>
        </w:rPr>
        <w:t xml:space="preserve"> Нижегородской области</w:t>
      </w:r>
    </w:p>
    <w:p w:rsidR="00C048C4" w:rsidRPr="000C49A0" w:rsidRDefault="00C048C4" w:rsidP="009A7851">
      <w:pPr>
        <w:keepNext/>
        <w:widowControl/>
        <w:numPr>
          <w:ilvl w:val="1"/>
          <w:numId w:val="1"/>
        </w:numPr>
        <w:tabs>
          <w:tab w:val="left" w:pos="0"/>
        </w:tabs>
        <w:suppressAutoHyphens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32"/>
          <w:szCs w:val="32"/>
          <w:lang w:eastAsia="ar-SA"/>
        </w:rPr>
      </w:pPr>
      <w:r w:rsidRPr="000C49A0">
        <w:rPr>
          <w:rFonts w:ascii="Times New Roman" w:hAnsi="Times New Roman" w:cs="Times New Roman"/>
          <w:b/>
          <w:bCs/>
          <w:iCs/>
          <w:color w:val="auto"/>
          <w:sz w:val="32"/>
          <w:szCs w:val="32"/>
          <w:lang w:eastAsia="ar-SA"/>
        </w:rPr>
        <w:t>Постановление</w:t>
      </w:r>
    </w:p>
    <w:p w:rsidR="00C048C4" w:rsidRPr="00A82A3E" w:rsidRDefault="00C048C4" w:rsidP="009A785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7F576D" w:rsidP="009A785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48C4" w:rsidRPr="00A82A3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48C4" w:rsidRPr="00A82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C048C4" w:rsidRPr="00A82A3E" w:rsidRDefault="00C048C4" w:rsidP="009A7851">
      <w:pPr>
        <w:widowControl/>
        <w:rPr>
          <w:rFonts w:ascii="Times New Roman" w:hAnsi="Times New Roman" w:cs="Times New Roman"/>
          <w:sz w:val="28"/>
          <w:szCs w:val="28"/>
        </w:rPr>
      </w:pPr>
      <w:r w:rsidRPr="00A82A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48C4" w:rsidRPr="000C49A0" w:rsidRDefault="00C048C4" w:rsidP="000C49A0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C49A0">
        <w:rPr>
          <w:rFonts w:ascii="Times New Roman" w:hAnsi="Times New Roman" w:cs="Times New Roman"/>
          <w:sz w:val="32"/>
          <w:szCs w:val="32"/>
        </w:rPr>
        <w:t>Об утверждении Порядка планирования бюджетных</w:t>
      </w:r>
    </w:p>
    <w:p w:rsidR="00C048C4" w:rsidRPr="000C49A0" w:rsidRDefault="00C048C4" w:rsidP="000C49A0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C49A0">
        <w:rPr>
          <w:rFonts w:ascii="Times New Roman" w:hAnsi="Times New Roman" w:cs="Times New Roman"/>
          <w:sz w:val="32"/>
          <w:szCs w:val="32"/>
        </w:rPr>
        <w:t>ассигнований бюджета муниципального образования</w:t>
      </w:r>
    </w:p>
    <w:p w:rsidR="00C048C4" w:rsidRPr="000C49A0" w:rsidRDefault="00C048C4" w:rsidP="000C49A0">
      <w:pPr>
        <w:widowControl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C49A0">
        <w:rPr>
          <w:rFonts w:ascii="Times New Roman" w:hAnsi="Times New Roman" w:cs="Times New Roman"/>
          <w:sz w:val="32"/>
          <w:szCs w:val="32"/>
        </w:rPr>
        <w:t>на 20</w:t>
      </w:r>
      <w:r w:rsidR="000C49A0" w:rsidRPr="000C49A0">
        <w:rPr>
          <w:rFonts w:ascii="Times New Roman" w:hAnsi="Times New Roman" w:cs="Times New Roman"/>
          <w:sz w:val="32"/>
          <w:szCs w:val="32"/>
        </w:rPr>
        <w:t>20</w:t>
      </w:r>
      <w:r w:rsidRPr="000C49A0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0C49A0" w:rsidRPr="000C49A0">
        <w:rPr>
          <w:rFonts w:ascii="Times New Roman" w:hAnsi="Times New Roman" w:cs="Times New Roman"/>
          <w:sz w:val="32"/>
          <w:szCs w:val="32"/>
        </w:rPr>
        <w:t>1</w:t>
      </w:r>
      <w:r w:rsidRPr="000C49A0">
        <w:rPr>
          <w:rFonts w:ascii="Times New Roman" w:hAnsi="Times New Roman" w:cs="Times New Roman"/>
          <w:sz w:val="32"/>
          <w:szCs w:val="32"/>
        </w:rPr>
        <w:t xml:space="preserve"> и 202</w:t>
      </w:r>
      <w:r w:rsidR="000C49A0" w:rsidRPr="000C49A0">
        <w:rPr>
          <w:rFonts w:ascii="Times New Roman" w:hAnsi="Times New Roman" w:cs="Times New Roman"/>
          <w:sz w:val="32"/>
          <w:szCs w:val="32"/>
        </w:rPr>
        <w:t>2</w:t>
      </w:r>
      <w:r w:rsidRPr="000C49A0">
        <w:rPr>
          <w:rFonts w:ascii="Times New Roman" w:hAnsi="Times New Roman" w:cs="Times New Roman"/>
          <w:sz w:val="32"/>
          <w:szCs w:val="32"/>
        </w:rPr>
        <w:t xml:space="preserve"> годов</w:t>
      </w:r>
    </w:p>
    <w:p w:rsidR="00C048C4" w:rsidRPr="00A82A3E" w:rsidRDefault="00C048C4" w:rsidP="009A7851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48C4" w:rsidRPr="00A82A3E" w:rsidRDefault="00C048C4" w:rsidP="009A785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4984" w:rsidRDefault="00C048C4" w:rsidP="009A7851">
      <w:pPr>
        <w:spacing w:line="320" w:lineRule="exact"/>
        <w:ind w:left="20" w:right="4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В целях формирования бюджета </w:t>
      </w:r>
      <w:r w:rsidR="00364984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на 20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годов администрация </w:t>
      </w:r>
      <w:r w:rsidR="00A82A3E" w:rsidRPr="00A82A3E">
        <w:rPr>
          <w:rFonts w:ascii="Times New Roman" w:hAnsi="Times New Roman" w:cs="Times New Roman"/>
          <w:spacing w:val="-1"/>
          <w:sz w:val="28"/>
          <w:szCs w:val="28"/>
        </w:rPr>
        <w:t>Вязовского сельсовета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Тонкинского муниципального района Нижегородской области </w:t>
      </w:r>
    </w:p>
    <w:p w:rsidR="00C048C4" w:rsidRPr="00A82A3E" w:rsidRDefault="00C048C4" w:rsidP="009A7851">
      <w:pPr>
        <w:spacing w:line="320" w:lineRule="exact"/>
        <w:ind w:left="20" w:right="40"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b/>
          <w:spacing w:val="-1"/>
          <w:sz w:val="28"/>
          <w:szCs w:val="28"/>
        </w:rPr>
        <w:t>п о с т а н о в л я е т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048C4" w:rsidRPr="00A82A3E" w:rsidRDefault="00C048C4" w:rsidP="009A7851">
      <w:pPr>
        <w:widowControl/>
        <w:tabs>
          <w:tab w:val="left" w:pos="709"/>
          <w:tab w:val="right" w:pos="4496"/>
          <w:tab w:val="center" w:pos="5245"/>
          <w:tab w:val="center" w:pos="7132"/>
          <w:tab w:val="right" w:pos="9838"/>
        </w:tabs>
        <w:spacing w:line="32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1.Утвердить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прилагаемый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 xml:space="preserve">Порядок 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планирования бюджетных ассигнований бюджета</w:t>
      </w:r>
      <w:r w:rsidR="00A82A3E"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образования.</w:t>
      </w:r>
    </w:p>
    <w:p w:rsidR="00C048C4" w:rsidRPr="00A82A3E" w:rsidRDefault="00C048C4" w:rsidP="009A7851">
      <w:pPr>
        <w:widowControl/>
        <w:tabs>
          <w:tab w:val="left" w:pos="709"/>
          <w:tab w:val="right" w:pos="4496"/>
          <w:tab w:val="center" w:pos="5245"/>
          <w:tab w:val="center" w:pos="7132"/>
          <w:tab w:val="right" w:pos="9838"/>
        </w:tabs>
        <w:spacing w:line="320" w:lineRule="exact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2.Утвердить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прилагаемую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Методику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 xml:space="preserve"> планирования бюджетных ассигнований бюджета</w:t>
      </w:r>
      <w:r w:rsidR="00A82A3E"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на 20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0C49A0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годов.</w:t>
      </w:r>
    </w:p>
    <w:p w:rsidR="00C048C4" w:rsidRPr="00A82A3E" w:rsidRDefault="00C048C4" w:rsidP="009A7851">
      <w:pPr>
        <w:widowControl/>
        <w:tabs>
          <w:tab w:val="left" w:pos="709"/>
        </w:tabs>
        <w:spacing w:line="320" w:lineRule="exact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3.Утвердить прилагаемые Методические рекомендации по составлению субъектами бюджетного планирования бюджета</w:t>
      </w:r>
      <w:r w:rsidR="00A82A3E"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обоснований бюджетных ассигнований на 20</w:t>
      </w:r>
      <w:r w:rsidR="000C60B4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и на плановый период 202</w:t>
      </w:r>
      <w:r w:rsidR="000C60B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0C60B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годов.</w:t>
      </w:r>
    </w:p>
    <w:p w:rsidR="00C048C4" w:rsidRPr="00A82A3E" w:rsidRDefault="00C048C4" w:rsidP="000C49A0">
      <w:pPr>
        <w:tabs>
          <w:tab w:val="left" w:pos="0"/>
        </w:tabs>
        <w:spacing w:line="320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A82A3E">
        <w:rPr>
          <w:rFonts w:ascii="Times New Roman" w:hAnsi="Times New Roman" w:cs="Times New Roman"/>
          <w:color w:val="auto"/>
          <w:sz w:val="28"/>
          <w:szCs w:val="28"/>
        </w:rPr>
        <w:t>4. Контроль за исполнением настоящего постановления оставляю за собой.</w:t>
      </w:r>
    </w:p>
    <w:p w:rsidR="00C048C4" w:rsidRPr="00A82A3E" w:rsidRDefault="00C048C4" w:rsidP="009A78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048C4" w:rsidRPr="00A82A3E" w:rsidRDefault="00C048C4" w:rsidP="009A78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048C4" w:rsidRPr="00A82A3E" w:rsidRDefault="00C048C4" w:rsidP="009A78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048C4" w:rsidRPr="00A82A3E" w:rsidRDefault="00C048C4" w:rsidP="009A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  <w:r w:rsidRPr="00A82A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2A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82A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Н.Г.Киселёв</w:t>
      </w: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p w:rsidR="00C048C4" w:rsidRPr="00A82A3E" w:rsidRDefault="00C048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500"/>
        <w:gridCol w:w="5173"/>
      </w:tblGrid>
      <w:tr w:rsidR="00C048C4" w:rsidRPr="00A82A3E" w:rsidTr="00533390">
        <w:trPr>
          <w:trHeight w:val="1078"/>
        </w:trPr>
        <w:tc>
          <w:tcPr>
            <w:tcW w:w="4500" w:type="dxa"/>
          </w:tcPr>
          <w:p w:rsidR="00C048C4" w:rsidRPr="00A82A3E" w:rsidRDefault="00C048C4" w:rsidP="0020446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73" w:type="dxa"/>
          </w:tcPr>
          <w:p w:rsidR="00C048C4" w:rsidRPr="00A82A3E" w:rsidRDefault="00C048C4" w:rsidP="00533390">
            <w:pPr>
              <w:widowControl/>
              <w:spacing w:line="36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</w:t>
            </w:r>
          </w:p>
          <w:p w:rsidR="00C048C4" w:rsidRPr="00A82A3E" w:rsidRDefault="00C048C4" w:rsidP="0053339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C048C4" w:rsidRPr="00A82A3E" w:rsidRDefault="00C048C4" w:rsidP="0053339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Вязовского сельсовета Тонкинского муниципального района</w:t>
            </w:r>
          </w:p>
          <w:p w:rsidR="00C048C4" w:rsidRPr="00A82A3E" w:rsidRDefault="00C048C4" w:rsidP="0053339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Нижегородской области</w:t>
            </w:r>
          </w:p>
          <w:p w:rsidR="00C048C4" w:rsidRPr="00A82A3E" w:rsidRDefault="00C048C4" w:rsidP="000C49A0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0C4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октября 201</w:t>
            </w:r>
            <w:r w:rsidR="000C4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 № </w:t>
            </w:r>
            <w:r w:rsidR="000C4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  <w:r w:rsidRPr="00A82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</w:tr>
    </w:tbl>
    <w:p w:rsidR="00C048C4" w:rsidRPr="00A82A3E" w:rsidRDefault="00C048C4" w:rsidP="009A785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048C4" w:rsidRPr="00A82A3E" w:rsidRDefault="00C048C4" w:rsidP="009A7851">
      <w:pPr>
        <w:pStyle w:val="10"/>
        <w:shd w:val="clear" w:color="auto" w:fill="auto"/>
        <w:spacing w:before="0" w:after="627" w:line="260" w:lineRule="exact"/>
        <w:rPr>
          <w:sz w:val="28"/>
          <w:szCs w:val="28"/>
        </w:rPr>
      </w:pPr>
      <w:r w:rsidRPr="00A82A3E">
        <w:rPr>
          <w:sz w:val="28"/>
          <w:szCs w:val="28"/>
        </w:rPr>
        <w:t>Порядок планирования бюджетных ассигнований бюджета  Вязовского сельсовета</w:t>
      </w:r>
    </w:p>
    <w:p w:rsidR="00C048C4" w:rsidRPr="00A82A3E" w:rsidRDefault="00C048C4" w:rsidP="009A7851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Настоящий Порядок планирования бюджетных ассигнований бюджета</w:t>
      </w:r>
      <w:r w:rsidR="00A82A3E" w:rsidRPr="00A82A3E">
        <w:rPr>
          <w:sz w:val="28"/>
          <w:szCs w:val="28"/>
        </w:rPr>
        <w:t xml:space="preserve"> Вязовского сельсовета</w:t>
      </w:r>
      <w:r w:rsidRPr="00A82A3E">
        <w:rPr>
          <w:sz w:val="28"/>
          <w:szCs w:val="28"/>
        </w:rPr>
        <w:t xml:space="preserve"> (далее - Порядок) разработан в соответствии со статьей 174</w:t>
      </w:r>
      <w:r w:rsidRPr="00A82A3E">
        <w:rPr>
          <w:sz w:val="28"/>
          <w:szCs w:val="28"/>
          <w:vertAlign w:val="superscript"/>
        </w:rPr>
        <w:t>2</w:t>
      </w:r>
      <w:r w:rsidRPr="00A82A3E">
        <w:rPr>
          <w:sz w:val="28"/>
          <w:szCs w:val="28"/>
        </w:rPr>
        <w:t xml:space="preserve"> Бюджетного кодекса Российской Федерации и определяет порядок работы администрации Вязовского сельсовета Тонкинского муниципального района при планировании бюджетных ассигнований районного бюджета (далее - бюджетные ассигнования).</w:t>
      </w:r>
    </w:p>
    <w:p w:rsidR="00C048C4" w:rsidRPr="00A82A3E" w:rsidRDefault="00C048C4" w:rsidP="009A7851">
      <w:pPr>
        <w:pStyle w:val="2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При планировании бюджетных ассигнований:</w:t>
      </w:r>
    </w:p>
    <w:p w:rsidR="00C048C4" w:rsidRPr="00A82A3E" w:rsidRDefault="00C048C4" w:rsidP="009A7851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а)</w:t>
      </w:r>
      <w:r w:rsidRPr="00A82A3E">
        <w:rPr>
          <w:sz w:val="28"/>
          <w:szCs w:val="28"/>
        </w:rPr>
        <w:tab/>
        <w:t xml:space="preserve"> формирует предварительные (плановые) реестры расходных обязательств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в соотвествии с: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методическими рекомендациями по составлению реестров расходных обязательств субъектов бюджетного планирования местного бюджета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>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методикой планирования бюджетных ассигнований местного бюджета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годов;</w:t>
      </w:r>
    </w:p>
    <w:p w:rsidR="00C048C4" w:rsidRPr="00A82A3E" w:rsidRDefault="00C048C4" w:rsidP="009A7851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б)</w:t>
      </w:r>
      <w:r w:rsidRPr="00A82A3E">
        <w:rPr>
          <w:sz w:val="28"/>
          <w:szCs w:val="28"/>
        </w:rPr>
        <w:tab/>
        <w:t xml:space="preserve"> формирует бюджетные заявки по форме согласно приложению к настоящему Порядку, с выделением объема ассигнований, направляемых на реализацию муниципальных программ и непрограммные расходы, а также на исполнение действующих и принимаемых расходных обязательств с учетом Основных направлений бюджетной политики в Вязовском сельсовете Тонкинского муниципального района Нижегородской области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>годов;</w:t>
      </w:r>
    </w:p>
    <w:p w:rsidR="00C048C4" w:rsidRPr="00A82A3E" w:rsidRDefault="00C048C4" w:rsidP="009A7851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в)</w:t>
      </w:r>
      <w:r w:rsidRPr="00A82A3E">
        <w:rPr>
          <w:sz w:val="28"/>
          <w:szCs w:val="28"/>
        </w:rPr>
        <w:tab/>
        <w:t>формирует обоснования бюджетных ассигнований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>-20</w:t>
      </w:r>
      <w:r w:rsidR="00BC2554">
        <w:rPr>
          <w:sz w:val="28"/>
          <w:szCs w:val="28"/>
        </w:rPr>
        <w:t>22</w:t>
      </w:r>
      <w:r w:rsidRPr="00A82A3E">
        <w:rPr>
          <w:sz w:val="28"/>
          <w:szCs w:val="28"/>
        </w:rPr>
        <w:t xml:space="preserve"> годов в соответствии  с Методическими рекомендациями по составлению субъектами бюджетного планирования местного бюджета,  обоснований бюджетных ассигнований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годов;</w:t>
      </w:r>
    </w:p>
    <w:p w:rsidR="00C048C4" w:rsidRPr="00A82A3E" w:rsidRDefault="00C048C4" w:rsidP="009A7851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г)</w:t>
      </w:r>
      <w:r w:rsidRPr="00A82A3E">
        <w:rPr>
          <w:sz w:val="28"/>
          <w:szCs w:val="28"/>
        </w:rPr>
        <w:tab/>
        <w:t>формирует уточненные реестры расходных обязательств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>г</w:t>
      </w:r>
      <w:r w:rsidR="00BC2554">
        <w:rPr>
          <w:sz w:val="28"/>
          <w:szCs w:val="28"/>
        </w:rPr>
        <w:t>од</w:t>
      </w:r>
      <w:r w:rsidRPr="00A82A3E">
        <w:rPr>
          <w:sz w:val="28"/>
          <w:szCs w:val="28"/>
        </w:rPr>
        <w:t xml:space="preserve">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в соответствии с Методическими рекомендациями  по составлению реестров расходных обязательств субъектов бюджетного планирования местного бюджета 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годов;</w:t>
      </w:r>
    </w:p>
    <w:p w:rsidR="00C048C4" w:rsidRDefault="00C048C4" w:rsidP="00533390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д) обеспечивает соответствие указанных в предварительных (плановых) реестрах расходных обязательств, бюджетных заявках и обоснованиях бюджетных ассигнований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</w:t>
      </w:r>
      <w:r w:rsidRPr="00A82A3E">
        <w:rPr>
          <w:sz w:val="28"/>
          <w:szCs w:val="28"/>
        </w:rPr>
        <w:lastRenderedPageBreak/>
        <w:t>прогнозным предельным объемам бюджетных ассигнований, доведенным Управлением финансов Тонкинского муниципального района Нижегородской области.</w:t>
      </w:r>
    </w:p>
    <w:p w:rsidR="00BC2554" w:rsidRDefault="00BC2554" w:rsidP="00533390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</w:p>
    <w:p w:rsidR="00BC2554" w:rsidRDefault="00BC2554" w:rsidP="00533390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</w:p>
    <w:p w:rsidR="00BC2554" w:rsidRPr="00A82A3E" w:rsidRDefault="00BC2554" w:rsidP="00533390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</w:p>
    <w:p w:rsidR="00C048C4" w:rsidRPr="00A82A3E" w:rsidRDefault="00C048C4" w:rsidP="00533390">
      <w:pPr>
        <w:pStyle w:val="2"/>
        <w:shd w:val="clear" w:color="auto" w:fill="auto"/>
        <w:tabs>
          <w:tab w:val="left" w:pos="982"/>
        </w:tabs>
        <w:spacing w:before="0" w:line="317" w:lineRule="exact"/>
        <w:ind w:left="40" w:firstLine="700"/>
        <w:rPr>
          <w:sz w:val="28"/>
          <w:szCs w:val="28"/>
        </w:rPr>
      </w:pPr>
    </w:p>
    <w:p w:rsidR="00C048C4" w:rsidRPr="00A82A3E" w:rsidRDefault="00C048C4" w:rsidP="00533390">
      <w:pPr>
        <w:widowControl/>
        <w:spacing w:line="360" w:lineRule="auto"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 xml:space="preserve">       УТВЕРЖДЕНА</w:t>
      </w:r>
    </w:p>
    <w:p w:rsidR="00C048C4" w:rsidRPr="00A82A3E" w:rsidRDefault="00C048C4" w:rsidP="00533390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C048C4" w:rsidRPr="00A82A3E" w:rsidRDefault="00C048C4" w:rsidP="00533390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Вязовского сельсовета</w:t>
      </w:r>
    </w:p>
    <w:p w:rsidR="00C048C4" w:rsidRPr="00A82A3E" w:rsidRDefault="00C048C4" w:rsidP="00533390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Тонкинского муниципального района</w:t>
      </w:r>
    </w:p>
    <w:p w:rsidR="00C048C4" w:rsidRPr="00A82A3E" w:rsidRDefault="00C048C4" w:rsidP="00533390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 xml:space="preserve"> Нижегородской области</w:t>
      </w:r>
    </w:p>
    <w:p w:rsidR="00C048C4" w:rsidRPr="00A82A3E" w:rsidRDefault="00C048C4" w:rsidP="00533390">
      <w:pPr>
        <w:pStyle w:val="30"/>
        <w:shd w:val="clear" w:color="auto" w:fill="auto"/>
        <w:spacing w:before="0" w:after="0" w:line="335" w:lineRule="exact"/>
        <w:ind w:left="5103"/>
        <w:jc w:val="right"/>
        <w:rPr>
          <w:b w:val="0"/>
          <w:sz w:val="28"/>
          <w:szCs w:val="28"/>
        </w:rPr>
      </w:pPr>
      <w:r w:rsidRPr="00A82A3E">
        <w:rPr>
          <w:b w:val="0"/>
          <w:sz w:val="28"/>
          <w:szCs w:val="28"/>
        </w:rPr>
        <w:t xml:space="preserve">от </w:t>
      </w:r>
      <w:r w:rsidR="00043621">
        <w:rPr>
          <w:b w:val="0"/>
          <w:sz w:val="28"/>
          <w:szCs w:val="28"/>
        </w:rPr>
        <w:t>11</w:t>
      </w:r>
      <w:r w:rsidRPr="00A82A3E">
        <w:rPr>
          <w:b w:val="0"/>
          <w:sz w:val="28"/>
          <w:szCs w:val="28"/>
        </w:rPr>
        <w:t xml:space="preserve"> октября 201</w:t>
      </w:r>
      <w:r w:rsidR="00043621">
        <w:rPr>
          <w:b w:val="0"/>
          <w:sz w:val="28"/>
          <w:szCs w:val="28"/>
        </w:rPr>
        <w:t>9</w:t>
      </w:r>
      <w:r w:rsidRPr="00A82A3E">
        <w:rPr>
          <w:b w:val="0"/>
          <w:sz w:val="28"/>
          <w:szCs w:val="28"/>
        </w:rPr>
        <w:t xml:space="preserve"> года № </w:t>
      </w:r>
      <w:r w:rsidR="00043621">
        <w:rPr>
          <w:b w:val="0"/>
          <w:sz w:val="28"/>
          <w:szCs w:val="28"/>
        </w:rPr>
        <w:t>31</w:t>
      </w:r>
      <w:r w:rsidRPr="00A82A3E">
        <w:rPr>
          <w:b w:val="0"/>
          <w:sz w:val="28"/>
          <w:szCs w:val="28"/>
        </w:rPr>
        <w:t xml:space="preserve">  </w:t>
      </w:r>
    </w:p>
    <w:p w:rsidR="00C048C4" w:rsidRPr="00A82A3E" w:rsidRDefault="00C048C4" w:rsidP="009A7851">
      <w:pPr>
        <w:pStyle w:val="30"/>
        <w:shd w:val="clear" w:color="auto" w:fill="auto"/>
        <w:spacing w:before="0" w:after="0" w:line="335" w:lineRule="exact"/>
        <w:jc w:val="center"/>
        <w:rPr>
          <w:sz w:val="28"/>
          <w:szCs w:val="28"/>
        </w:rPr>
      </w:pPr>
    </w:p>
    <w:p w:rsidR="00C048C4" w:rsidRPr="00A82A3E" w:rsidRDefault="00C048C4" w:rsidP="009A7851">
      <w:pPr>
        <w:pStyle w:val="30"/>
        <w:shd w:val="clear" w:color="auto" w:fill="auto"/>
        <w:spacing w:before="0" w:after="0" w:line="335" w:lineRule="exact"/>
        <w:jc w:val="center"/>
        <w:rPr>
          <w:sz w:val="28"/>
          <w:szCs w:val="28"/>
        </w:rPr>
      </w:pPr>
      <w:r w:rsidRPr="00A82A3E">
        <w:rPr>
          <w:sz w:val="28"/>
          <w:szCs w:val="28"/>
        </w:rPr>
        <w:t xml:space="preserve">Методика планирования бюджетных ассигнований </w:t>
      </w:r>
    </w:p>
    <w:p w:rsidR="00C048C4" w:rsidRPr="00A82A3E" w:rsidRDefault="00C048C4" w:rsidP="009A7851">
      <w:pPr>
        <w:pStyle w:val="30"/>
        <w:shd w:val="clear" w:color="auto" w:fill="auto"/>
        <w:spacing w:before="0" w:after="0" w:line="335" w:lineRule="exact"/>
        <w:jc w:val="center"/>
        <w:rPr>
          <w:sz w:val="28"/>
          <w:szCs w:val="28"/>
        </w:rPr>
      </w:pPr>
      <w:r w:rsidRPr="00A82A3E">
        <w:rPr>
          <w:sz w:val="28"/>
          <w:szCs w:val="28"/>
        </w:rPr>
        <w:t xml:space="preserve"> бюджета Вязовского сельсовета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</w:t>
      </w:r>
    </w:p>
    <w:p w:rsidR="00C048C4" w:rsidRPr="00A82A3E" w:rsidRDefault="00C048C4" w:rsidP="009A7851">
      <w:pPr>
        <w:pStyle w:val="30"/>
        <w:shd w:val="clear" w:color="auto" w:fill="auto"/>
        <w:spacing w:before="0" w:after="154" w:line="260" w:lineRule="exact"/>
        <w:jc w:val="center"/>
        <w:rPr>
          <w:sz w:val="28"/>
          <w:szCs w:val="28"/>
        </w:rPr>
      </w:pPr>
      <w:r w:rsidRPr="00A82A3E">
        <w:rPr>
          <w:sz w:val="28"/>
          <w:szCs w:val="28"/>
        </w:rPr>
        <w:t>(далее-Методика)</w:t>
      </w:r>
    </w:p>
    <w:p w:rsidR="00C048C4" w:rsidRPr="00A82A3E" w:rsidRDefault="00C048C4" w:rsidP="009A7851">
      <w:pPr>
        <w:pStyle w:val="2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Настоящая Методика планирования бюджетных ассигнований определяет принципы и подходы к формированию бюджетных ассигнований бюджета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годов, в том числе на исполнение действующих и принимаемых расходных обязательств, а также приоритетные направления использования средств бюджета принимаемых обязательств.</w:t>
      </w:r>
    </w:p>
    <w:p w:rsidR="00C048C4" w:rsidRPr="00A82A3E" w:rsidRDefault="00C048C4" w:rsidP="00BC2554">
      <w:pPr>
        <w:pStyle w:val="2"/>
        <w:shd w:val="clear" w:color="auto" w:fill="auto"/>
        <w:spacing w:before="0" w:line="313" w:lineRule="exact"/>
        <w:ind w:left="20" w:right="20" w:firstLine="700"/>
        <w:rPr>
          <w:sz w:val="28"/>
          <w:szCs w:val="28"/>
        </w:rPr>
      </w:pPr>
    </w:p>
    <w:p w:rsidR="00C048C4" w:rsidRPr="00A82A3E" w:rsidRDefault="00C048C4" w:rsidP="00BC2554">
      <w:pPr>
        <w:pStyle w:val="30"/>
        <w:numPr>
          <w:ilvl w:val="0"/>
          <w:numId w:val="4"/>
        </w:numPr>
        <w:shd w:val="clear" w:color="auto" w:fill="auto"/>
        <w:tabs>
          <w:tab w:val="left" w:pos="3977"/>
        </w:tabs>
        <w:spacing w:before="0" w:after="256" w:line="260" w:lineRule="exact"/>
        <w:ind w:left="3700"/>
        <w:jc w:val="both"/>
        <w:rPr>
          <w:sz w:val="28"/>
          <w:szCs w:val="28"/>
        </w:rPr>
      </w:pPr>
      <w:r w:rsidRPr="00A82A3E">
        <w:rPr>
          <w:sz w:val="28"/>
          <w:szCs w:val="28"/>
        </w:rPr>
        <w:t>Общие положения</w:t>
      </w:r>
    </w:p>
    <w:p w:rsidR="00C048C4" w:rsidRPr="00A82A3E" w:rsidRDefault="00C048C4" w:rsidP="009A7851">
      <w:pPr>
        <w:pStyle w:val="2"/>
        <w:shd w:val="clear" w:color="auto" w:fill="auto"/>
        <w:spacing w:before="0" w:line="313" w:lineRule="exact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В целях настоящей Методики:</w:t>
      </w:r>
    </w:p>
    <w:p w:rsidR="00C048C4" w:rsidRPr="00A82A3E" w:rsidRDefault="00C048C4" w:rsidP="009A7851">
      <w:pPr>
        <w:pStyle w:val="2"/>
        <w:shd w:val="clear" w:color="auto" w:fill="auto"/>
        <w:tabs>
          <w:tab w:val="left" w:pos="1091"/>
        </w:tabs>
        <w:spacing w:before="0" w:line="313" w:lineRule="exact"/>
        <w:ind w:right="20"/>
        <w:rPr>
          <w:sz w:val="28"/>
          <w:szCs w:val="28"/>
        </w:rPr>
      </w:pPr>
      <w:r w:rsidRPr="00A82A3E">
        <w:rPr>
          <w:sz w:val="28"/>
          <w:szCs w:val="28"/>
        </w:rPr>
        <w:t>Под текущим годом понимается 201</w:t>
      </w:r>
      <w:r w:rsidR="00BC2554">
        <w:rPr>
          <w:sz w:val="28"/>
          <w:szCs w:val="28"/>
        </w:rPr>
        <w:t>9</w:t>
      </w:r>
      <w:r w:rsidRPr="00A82A3E">
        <w:rPr>
          <w:sz w:val="28"/>
          <w:szCs w:val="28"/>
        </w:rPr>
        <w:t xml:space="preserve"> год, под очередным годом - 20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>год, под первым и вторым годом планового периода - соответственно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годы.</w:t>
      </w:r>
    </w:p>
    <w:p w:rsidR="00C048C4" w:rsidRPr="00A82A3E" w:rsidRDefault="00C048C4" w:rsidP="009A7851">
      <w:pPr>
        <w:pStyle w:val="2"/>
        <w:numPr>
          <w:ilvl w:val="0"/>
          <w:numId w:val="5"/>
        </w:numPr>
        <w:shd w:val="clear" w:color="auto" w:fill="auto"/>
        <w:tabs>
          <w:tab w:val="left" w:pos="1091"/>
        </w:tabs>
        <w:spacing w:before="0" w:line="317" w:lineRule="exact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К действующим обязательствам относятся: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обеспечение выполнения муниципальных функций, предоставление (оплата) муниципальных услуг (выполнение работ) физическим и (или) юридическим лицам;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обязательства, вытекающие из муниципальных программ;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обязательства, вытекающие из заключенных договоров (соглашений);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обеспечение выполнения муниципальных функций;</w:t>
      </w:r>
    </w:p>
    <w:p w:rsidR="00C048C4" w:rsidRPr="00A82A3E" w:rsidRDefault="00C048C4" w:rsidP="009A7851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-</w:t>
      </w:r>
      <w:r w:rsidR="00BC2554">
        <w:rPr>
          <w:sz w:val="28"/>
          <w:szCs w:val="28"/>
        </w:rPr>
        <w:t xml:space="preserve"> </w:t>
      </w:r>
      <w:r w:rsidRPr="00A82A3E">
        <w:rPr>
          <w:sz w:val="28"/>
          <w:szCs w:val="28"/>
        </w:rPr>
        <w:t>иные бюджетные обязательства, действующие в 201</w:t>
      </w:r>
      <w:r w:rsidR="00BC2554">
        <w:rPr>
          <w:sz w:val="28"/>
          <w:szCs w:val="28"/>
        </w:rPr>
        <w:t>9</w:t>
      </w:r>
      <w:r w:rsidRPr="00A82A3E">
        <w:rPr>
          <w:sz w:val="28"/>
          <w:szCs w:val="28"/>
        </w:rPr>
        <w:t xml:space="preserve"> году, за исключением обязательств разового характера.</w:t>
      </w:r>
    </w:p>
    <w:p w:rsidR="00C048C4" w:rsidRPr="00A82A3E" w:rsidRDefault="00C048C4" w:rsidP="009A7851">
      <w:pPr>
        <w:pStyle w:val="2"/>
        <w:numPr>
          <w:ilvl w:val="0"/>
          <w:numId w:val="5"/>
        </w:numPr>
        <w:shd w:val="clear" w:color="auto" w:fill="auto"/>
        <w:tabs>
          <w:tab w:val="left" w:pos="1091"/>
        </w:tabs>
        <w:spacing w:before="0"/>
        <w:ind w:left="20" w:firstLine="700"/>
        <w:rPr>
          <w:sz w:val="28"/>
          <w:szCs w:val="28"/>
        </w:rPr>
      </w:pPr>
      <w:r w:rsidRPr="00A82A3E">
        <w:rPr>
          <w:sz w:val="28"/>
          <w:szCs w:val="28"/>
        </w:rPr>
        <w:t>.</w:t>
      </w:r>
      <w:r w:rsidRPr="00A82A3E">
        <w:rPr>
          <w:sz w:val="28"/>
          <w:szCs w:val="28"/>
        </w:rPr>
        <w:tab/>
        <w:t>К принимаемым обязательствам относятся: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бюджетные ассигнования на обеспечение выполнения муниципальных функций, предоставление муниципальных услуг (выполнение работ) физическим и (или) юридическим лицам в связи с расширением перечня муниципальных услуг;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342" w:lineRule="exact"/>
        <w:ind w:left="40" w:right="20" w:firstLine="680"/>
        <w:rPr>
          <w:sz w:val="28"/>
          <w:szCs w:val="28"/>
        </w:rPr>
      </w:pPr>
      <w:r w:rsidRPr="00A82A3E">
        <w:rPr>
          <w:sz w:val="28"/>
          <w:szCs w:val="28"/>
        </w:rPr>
        <w:lastRenderedPageBreak/>
        <w:t>увеличение действующих или введение новых видов публичных нормативных обязательств с очередного финансового года;</w:t>
      </w:r>
    </w:p>
    <w:p w:rsidR="00C048C4" w:rsidRPr="00A82A3E" w:rsidRDefault="00C048C4" w:rsidP="009A7851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/>
        <w:ind w:left="20" w:right="20" w:firstLine="700"/>
        <w:rPr>
          <w:sz w:val="28"/>
          <w:szCs w:val="28"/>
        </w:rPr>
      </w:pPr>
      <w:r w:rsidRPr="00A82A3E">
        <w:rPr>
          <w:sz w:val="28"/>
          <w:szCs w:val="28"/>
        </w:rPr>
        <w:t>бюджетные ассигнования на реализацию новых муниципальных программ;</w:t>
      </w:r>
    </w:p>
    <w:p w:rsidR="00C048C4" w:rsidRPr="00A82A3E" w:rsidRDefault="00C048C4" w:rsidP="00A10B1A">
      <w:pPr>
        <w:pStyle w:val="2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317" w:lineRule="exact"/>
        <w:ind w:left="40" w:firstLine="680"/>
        <w:rPr>
          <w:sz w:val="28"/>
          <w:szCs w:val="28"/>
        </w:rPr>
      </w:pPr>
      <w:r w:rsidRPr="00A82A3E">
        <w:rPr>
          <w:sz w:val="28"/>
          <w:szCs w:val="28"/>
        </w:rPr>
        <w:t>увеличение заработной платы, в очередном финансовом году;</w:t>
      </w:r>
    </w:p>
    <w:p w:rsidR="00C048C4" w:rsidRPr="00A82A3E" w:rsidRDefault="00C048C4" w:rsidP="00A10B1A">
      <w:pPr>
        <w:pStyle w:val="2"/>
        <w:shd w:val="clear" w:color="auto" w:fill="auto"/>
        <w:tabs>
          <w:tab w:val="left" w:pos="891"/>
        </w:tabs>
        <w:spacing w:before="0" w:line="317" w:lineRule="exact"/>
        <w:rPr>
          <w:sz w:val="28"/>
          <w:szCs w:val="28"/>
        </w:rPr>
      </w:pPr>
      <w:r w:rsidRPr="00A82A3E">
        <w:rPr>
          <w:sz w:val="28"/>
          <w:szCs w:val="28"/>
        </w:rPr>
        <w:t xml:space="preserve">           - бюджетные инвестиции во вновь начинаемые объекты строительства;</w:t>
      </w:r>
    </w:p>
    <w:p w:rsidR="00C048C4" w:rsidRPr="00A82A3E" w:rsidRDefault="00C048C4" w:rsidP="00A10B1A">
      <w:pPr>
        <w:pStyle w:val="2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286" w:line="317" w:lineRule="exact"/>
        <w:ind w:left="40" w:right="540" w:firstLine="680"/>
        <w:jc w:val="left"/>
        <w:rPr>
          <w:sz w:val="28"/>
          <w:szCs w:val="28"/>
        </w:rPr>
      </w:pPr>
      <w:r w:rsidRPr="00A82A3E">
        <w:rPr>
          <w:sz w:val="28"/>
          <w:szCs w:val="28"/>
        </w:rPr>
        <w:t>обслуживание планируемых на очередной финансовый год и плановый период новых заимствований.</w:t>
      </w:r>
    </w:p>
    <w:p w:rsidR="00C048C4" w:rsidRPr="00A82A3E" w:rsidRDefault="00C048C4" w:rsidP="00A10B1A">
      <w:pPr>
        <w:pStyle w:val="30"/>
        <w:numPr>
          <w:ilvl w:val="0"/>
          <w:numId w:val="4"/>
        </w:numPr>
        <w:shd w:val="clear" w:color="auto" w:fill="auto"/>
        <w:tabs>
          <w:tab w:val="left" w:pos="1588"/>
        </w:tabs>
        <w:spacing w:before="0" w:after="0" w:line="260" w:lineRule="exact"/>
        <w:ind w:left="1300"/>
        <w:jc w:val="both"/>
        <w:rPr>
          <w:sz w:val="28"/>
          <w:szCs w:val="28"/>
        </w:rPr>
      </w:pPr>
      <w:r w:rsidRPr="00A82A3E">
        <w:rPr>
          <w:sz w:val="28"/>
          <w:szCs w:val="28"/>
        </w:rPr>
        <w:t xml:space="preserve">Общие подходы </w:t>
      </w:r>
      <w:r w:rsidRPr="00A82A3E">
        <w:rPr>
          <w:rStyle w:val="31"/>
          <w:b/>
          <w:i w:val="0"/>
          <w:sz w:val="28"/>
          <w:szCs w:val="28"/>
        </w:rPr>
        <w:t>к</w:t>
      </w:r>
      <w:r w:rsidRPr="00A82A3E">
        <w:rPr>
          <w:sz w:val="28"/>
          <w:szCs w:val="28"/>
        </w:rPr>
        <w:t xml:space="preserve"> планированию бюджетных ассигнований</w:t>
      </w:r>
    </w:p>
    <w:p w:rsidR="00C048C4" w:rsidRPr="00A82A3E" w:rsidRDefault="00C048C4" w:rsidP="00A10B1A">
      <w:pPr>
        <w:pStyle w:val="30"/>
        <w:shd w:val="clear" w:color="auto" w:fill="auto"/>
        <w:spacing w:before="0" w:after="144" w:line="260" w:lineRule="exact"/>
        <w:ind w:left="3980"/>
        <w:rPr>
          <w:sz w:val="28"/>
          <w:szCs w:val="28"/>
        </w:rPr>
      </w:pPr>
      <w:r w:rsidRPr="00A82A3E">
        <w:rPr>
          <w:sz w:val="28"/>
          <w:szCs w:val="28"/>
        </w:rPr>
        <w:t xml:space="preserve"> бюджета Вязовского сельсовета</w:t>
      </w:r>
    </w:p>
    <w:p w:rsidR="00C048C4" w:rsidRPr="00A82A3E" w:rsidRDefault="00C048C4" w:rsidP="00A10B1A">
      <w:pPr>
        <w:pStyle w:val="2"/>
        <w:shd w:val="clear" w:color="auto" w:fill="auto"/>
        <w:spacing w:before="0" w:line="317" w:lineRule="exact"/>
        <w:ind w:left="40" w:right="20" w:firstLine="680"/>
        <w:rPr>
          <w:sz w:val="28"/>
          <w:szCs w:val="28"/>
        </w:rPr>
      </w:pPr>
      <w:r w:rsidRPr="00A82A3E">
        <w:rPr>
          <w:sz w:val="28"/>
          <w:szCs w:val="28"/>
        </w:rPr>
        <w:t>Планирование бюджетных ассигнований бюджета Вязовского сельсовета на 20</w:t>
      </w:r>
      <w:r w:rsidR="00BC2554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BC2554">
        <w:rPr>
          <w:sz w:val="28"/>
          <w:szCs w:val="28"/>
        </w:rPr>
        <w:t>1</w:t>
      </w:r>
      <w:r w:rsidRPr="00A82A3E">
        <w:rPr>
          <w:sz w:val="28"/>
          <w:szCs w:val="28"/>
        </w:rPr>
        <w:t>и 202</w:t>
      </w:r>
      <w:r w:rsidR="00BC2554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осуществлено на основе следующих общих подходов: </w:t>
      </w:r>
    </w:p>
    <w:p w:rsidR="00C048C4" w:rsidRPr="00A82A3E" w:rsidRDefault="00043621" w:rsidP="00043621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</w:t>
      </w:r>
      <w:r w:rsidR="00C048C4" w:rsidRPr="00A82A3E">
        <w:rPr>
          <w:rFonts w:ascii="Times New Roman" w:hAnsi="Times New Roman" w:cs="Times New Roman"/>
          <w:b/>
          <w:spacing w:val="-1"/>
          <w:sz w:val="28"/>
          <w:szCs w:val="28"/>
        </w:rPr>
        <w:t>2.1.</w:t>
      </w:r>
      <w:r w:rsidR="00C048C4" w:rsidRPr="00A82A3E">
        <w:rPr>
          <w:rFonts w:ascii="Times New Roman" w:hAnsi="Times New Roman" w:cs="Times New Roman"/>
          <w:b/>
          <w:spacing w:val="-1"/>
          <w:sz w:val="28"/>
          <w:szCs w:val="28"/>
        </w:rPr>
        <w:tab/>
        <w:t>Фонд оплаты труда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>Планирование фонда оплаты труда в органах местного самоуправления на 20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осуществляется в пределах фонда оплаты труда в органах местного самоуправления на 201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год, с учетом: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изменения структуры и предельной численности согласно утвержденным штатным расписаниям;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 xml:space="preserve">индексации заработной платы с 1 октября 2019 года на 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1,042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%;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дополнительной потребности на доведение заработной платы низкооплачиваемых категорий работников до МРОТ в 20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году до 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12 130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экономии в связи с выплатой пособий по временной нетрудоспособности и наличия вакантных должностей в размере 7,5%;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страховых взносов в государственные внебюджетные фонды в размере 30,2%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Фонд оплаты труда на 202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годы рассчитывается на уровне прогноза бюджета на 20</w:t>
      </w:r>
      <w:r w:rsidR="00BC2554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год.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FB10A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b/>
          <w:spacing w:val="-1"/>
          <w:sz w:val="28"/>
          <w:szCs w:val="28"/>
        </w:rPr>
        <w:t>2.2 Расходы на оплату коммунальных услуг, аренда и содержание помещения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 Расходы на оплату коммунальных услуг, арендную плату и  содержание помещений (в части возмещения коммунальных расходов) на 20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рассчитываются от уровня первоначального бюджета 201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года с учетом: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вновь принятых (принимаемых) обязательств;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изменения арендованных площадей и стоимости аренды;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-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ab/>
        <w:t>индексации на прогнозируемый среднегодовой индекс роста потребительских цен - 4,2%.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Расходы на оплату коммунальных услуг и арендную плату на 202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годы рассчитывается на уровне прогноза бюджета на 20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FB10A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2.3 Прочие расходы</w:t>
      </w:r>
    </w:p>
    <w:p w:rsidR="00C048C4" w:rsidRPr="00A82A3E" w:rsidRDefault="00C048C4" w:rsidP="00A10B1A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C048C4" w:rsidRPr="00A82A3E" w:rsidRDefault="00C048C4" w:rsidP="00741D5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          Прочие расходы на 20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 рассчитываются от уровня первоначального бюджета 201</w:t>
      </w:r>
      <w:r w:rsidR="00043621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A82A3E">
        <w:rPr>
          <w:rFonts w:ascii="Times New Roman" w:hAnsi="Times New Roman" w:cs="Times New Roman"/>
          <w:spacing w:val="-1"/>
          <w:sz w:val="28"/>
          <w:szCs w:val="28"/>
        </w:rPr>
        <w:t xml:space="preserve"> года, за исключением расходов разового характера, с учетом   индексации на прогнозируемый среднегодовой индекс роста потребительских цен - 4,2%; введением режима экономии в размере -3 %;</w:t>
      </w:r>
    </w:p>
    <w:p w:rsidR="00C048C4" w:rsidRPr="00A82A3E" w:rsidRDefault="00C048C4" w:rsidP="00741D5A">
      <w:pPr>
        <w:pStyle w:val="2"/>
        <w:shd w:val="clear" w:color="auto" w:fill="auto"/>
        <w:spacing w:before="0" w:after="286" w:line="317" w:lineRule="exact"/>
        <w:ind w:right="2"/>
        <w:rPr>
          <w:sz w:val="28"/>
          <w:szCs w:val="28"/>
        </w:rPr>
      </w:pPr>
      <w:r w:rsidRPr="00A82A3E">
        <w:rPr>
          <w:sz w:val="28"/>
          <w:szCs w:val="28"/>
        </w:rPr>
        <w:t>Другие расходы на 202</w:t>
      </w:r>
      <w:r w:rsidR="00043621">
        <w:rPr>
          <w:sz w:val="28"/>
          <w:szCs w:val="28"/>
        </w:rPr>
        <w:t>1</w:t>
      </w:r>
      <w:r w:rsidRPr="00A82A3E">
        <w:rPr>
          <w:sz w:val="28"/>
          <w:szCs w:val="28"/>
        </w:rPr>
        <w:t>-202</w:t>
      </w:r>
      <w:r w:rsidR="00043621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годы рассчитываются на уровне прогноза бюджета 20</w:t>
      </w:r>
      <w:r w:rsidR="00043621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года.</w:t>
      </w:r>
    </w:p>
    <w:p w:rsidR="00C048C4" w:rsidRPr="00A82A3E" w:rsidRDefault="00126CA9" w:rsidP="00126CA9">
      <w:pPr>
        <w:pStyle w:val="30"/>
        <w:shd w:val="clear" w:color="auto" w:fill="auto"/>
        <w:tabs>
          <w:tab w:val="left" w:pos="947"/>
        </w:tabs>
        <w:spacing w:before="0"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C048C4" w:rsidRPr="00A82A3E">
        <w:rPr>
          <w:sz w:val="28"/>
          <w:szCs w:val="28"/>
        </w:rPr>
        <w:t>Отраслевые особенности планирования бюджетных ассигнований</w:t>
      </w:r>
    </w:p>
    <w:p w:rsidR="00C048C4" w:rsidRPr="00A82A3E" w:rsidRDefault="00C048C4" w:rsidP="00FB10A0">
      <w:pPr>
        <w:pStyle w:val="30"/>
        <w:shd w:val="clear" w:color="auto" w:fill="auto"/>
        <w:spacing w:before="0" w:after="140" w:line="260" w:lineRule="exact"/>
        <w:ind w:left="20"/>
        <w:jc w:val="center"/>
        <w:rPr>
          <w:sz w:val="28"/>
          <w:szCs w:val="28"/>
        </w:rPr>
      </w:pPr>
      <w:r w:rsidRPr="00A82A3E">
        <w:rPr>
          <w:sz w:val="28"/>
          <w:szCs w:val="28"/>
        </w:rPr>
        <w:t>местного бюджета</w:t>
      </w:r>
    </w:p>
    <w:p w:rsidR="00C048C4" w:rsidRPr="00A82A3E" w:rsidRDefault="00C048C4" w:rsidP="00FB10A0">
      <w:pPr>
        <w:pStyle w:val="30"/>
        <w:spacing w:line="317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 xml:space="preserve">                                   3.1</w:t>
      </w:r>
      <w:r w:rsidR="000C60B4">
        <w:rPr>
          <w:sz w:val="28"/>
          <w:szCs w:val="28"/>
        </w:rPr>
        <w:t xml:space="preserve"> </w:t>
      </w:r>
      <w:r w:rsidRPr="00A82A3E">
        <w:rPr>
          <w:sz w:val="28"/>
          <w:szCs w:val="28"/>
        </w:rPr>
        <w:t>Расходы на дорожное хозяйство.</w:t>
      </w:r>
    </w:p>
    <w:p w:rsidR="00C048C4" w:rsidRPr="00A82A3E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  <w:sz w:val="28"/>
          <w:szCs w:val="28"/>
        </w:rPr>
      </w:pPr>
      <w:r w:rsidRPr="00A82A3E">
        <w:rPr>
          <w:b w:val="0"/>
          <w:sz w:val="28"/>
          <w:szCs w:val="28"/>
        </w:rPr>
        <w:t>Расходы на осуществление дорожной деятельности на 20</w:t>
      </w:r>
      <w:r w:rsidR="00043621">
        <w:rPr>
          <w:b w:val="0"/>
          <w:sz w:val="28"/>
          <w:szCs w:val="28"/>
        </w:rPr>
        <w:t>20</w:t>
      </w:r>
      <w:r w:rsidRPr="00A82A3E">
        <w:rPr>
          <w:b w:val="0"/>
          <w:sz w:val="28"/>
          <w:szCs w:val="28"/>
        </w:rPr>
        <w:t xml:space="preserve"> год и на плановый период 20</w:t>
      </w:r>
      <w:r w:rsidR="00043621">
        <w:rPr>
          <w:b w:val="0"/>
          <w:sz w:val="28"/>
          <w:szCs w:val="28"/>
        </w:rPr>
        <w:t>21</w:t>
      </w:r>
      <w:r w:rsidRPr="00A82A3E">
        <w:rPr>
          <w:b w:val="0"/>
          <w:sz w:val="28"/>
          <w:szCs w:val="28"/>
        </w:rPr>
        <w:t>и 202</w:t>
      </w:r>
      <w:r w:rsidR="00043621">
        <w:rPr>
          <w:b w:val="0"/>
          <w:sz w:val="28"/>
          <w:szCs w:val="28"/>
        </w:rPr>
        <w:t>2</w:t>
      </w:r>
      <w:r w:rsidRPr="00A82A3E">
        <w:rPr>
          <w:b w:val="0"/>
          <w:sz w:val="28"/>
          <w:szCs w:val="28"/>
        </w:rPr>
        <w:t xml:space="preserve"> годов планируются в пределах ассигнований дорожного фонда Вязовского сельсовета Тонкинского муниципального района Нижегородской области в соответствии с решением сельского Совета Тонкинского муниципального района Нижегородской области от 15.11.2013 № 31 «О создании дорожного фонда на территории  МО Вязовского сельсовета Тонкинского муниципального района Нижегородской области».</w:t>
      </w:r>
    </w:p>
    <w:p w:rsidR="00C048C4" w:rsidRPr="00A82A3E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  <w:sz w:val="28"/>
          <w:szCs w:val="28"/>
        </w:rPr>
      </w:pPr>
    </w:p>
    <w:p w:rsidR="00C048C4" w:rsidRPr="00A82A3E" w:rsidRDefault="00C048C4" w:rsidP="00533390">
      <w:pPr>
        <w:pStyle w:val="30"/>
        <w:shd w:val="clear" w:color="auto" w:fill="auto"/>
        <w:spacing w:before="0" w:after="0" w:line="317" w:lineRule="exact"/>
        <w:jc w:val="both"/>
        <w:rPr>
          <w:b w:val="0"/>
          <w:sz w:val="28"/>
          <w:szCs w:val="28"/>
        </w:rPr>
      </w:pPr>
    </w:p>
    <w:p w:rsidR="00C048C4" w:rsidRPr="00A82A3E" w:rsidRDefault="00C048C4" w:rsidP="00741D5A">
      <w:pPr>
        <w:widowControl/>
        <w:spacing w:line="360" w:lineRule="auto"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5"/>
      <w:r w:rsidRPr="00A82A3E">
        <w:rPr>
          <w:rFonts w:ascii="Times New Roman" w:hAnsi="Times New Roman" w:cs="Times New Roman"/>
          <w:color w:val="auto"/>
          <w:sz w:val="28"/>
          <w:szCs w:val="28"/>
        </w:rPr>
        <w:t>УТВЕРЖДЕНЫ</w:t>
      </w:r>
    </w:p>
    <w:p w:rsidR="00C048C4" w:rsidRPr="00A82A3E" w:rsidRDefault="00C048C4" w:rsidP="00741D5A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C048C4" w:rsidRPr="00A82A3E" w:rsidRDefault="00C048C4" w:rsidP="00741D5A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Вязовского сельсовета</w:t>
      </w:r>
    </w:p>
    <w:p w:rsidR="00C048C4" w:rsidRPr="00A82A3E" w:rsidRDefault="00C048C4" w:rsidP="00741D5A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>Тонкинского муниципального района</w:t>
      </w:r>
    </w:p>
    <w:p w:rsidR="00C048C4" w:rsidRPr="00A82A3E" w:rsidRDefault="00C048C4" w:rsidP="00741D5A">
      <w:pPr>
        <w:widowControl/>
        <w:ind w:left="510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82A3E">
        <w:rPr>
          <w:rFonts w:ascii="Times New Roman" w:hAnsi="Times New Roman" w:cs="Times New Roman"/>
          <w:color w:val="auto"/>
          <w:sz w:val="28"/>
          <w:szCs w:val="28"/>
        </w:rPr>
        <w:t xml:space="preserve"> Нижегородской области</w:t>
      </w:r>
    </w:p>
    <w:p w:rsidR="00C048C4" w:rsidRPr="00A82A3E" w:rsidRDefault="00C048C4" w:rsidP="00741D5A">
      <w:pPr>
        <w:pStyle w:val="10"/>
        <w:shd w:val="clear" w:color="auto" w:fill="auto"/>
        <w:spacing w:before="0" w:after="557" w:line="338" w:lineRule="exact"/>
        <w:ind w:left="5245"/>
        <w:jc w:val="right"/>
        <w:rPr>
          <w:b w:val="0"/>
          <w:sz w:val="28"/>
          <w:szCs w:val="28"/>
        </w:rPr>
      </w:pPr>
      <w:r w:rsidRPr="00A82A3E">
        <w:rPr>
          <w:b w:val="0"/>
          <w:sz w:val="28"/>
          <w:szCs w:val="28"/>
        </w:rPr>
        <w:t xml:space="preserve">от </w:t>
      </w:r>
      <w:r w:rsidR="00043621">
        <w:rPr>
          <w:b w:val="0"/>
          <w:sz w:val="28"/>
          <w:szCs w:val="28"/>
        </w:rPr>
        <w:t>11</w:t>
      </w:r>
      <w:r w:rsidRPr="00A82A3E">
        <w:rPr>
          <w:b w:val="0"/>
          <w:sz w:val="28"/>
          <w:szCs w:val="28"/>
        </w:rPr>
        <w:t xml:space="preserve"> октября 201</w:t>
      </w:r>
      <w:r w:rsidR="00043621">
        <w:rPr>
          <w:b w:val="0"/>
          <w:sz w:val="28"/>
          <w:szCs w:val="28"/>
        </w:rPr>
        <w:t>9</w:t>
      </w:r>
      <w:r w:rsidRPr="00A82A3E">
        <w:rPr>
          <w:b w:val="0"/>
          <w:sz w:val="28"/>
          <w:szCs w:val="28"/>
        </w:rPr>
        <w:t xml:space="preserve"> года № </w:t>
      </w:r>
      <w:r w:rsidR="00043621">
        <w:rPr>
          <w:b w:val="0"/>
          <w:sz w:val="28"/>
          <w:szCs w:val="28"/>
        </w:rPr>
        <w:t>31</w:t>
      </w:r>
      <w:r w:rsidRPr="00A82A3E">
        <w:rPr>
          <w:b w:val="0"/>
          <w:sz w:val="28"/>
          <w:szCs w:val="28"/>
        </w:rPr>
        <w:t xml:space="preserve">   </w:t>
      </w:r>
    </w:p>
    <w:p w:rsidR="00C048C4" w:rsidRPr="00A82A3E" w:rsidRDefault="00C048C4" w:rsidP="00741D5A">
      <w:pPr>
        <w:pStyle w:val="10"/>
        <w:shd w:val="clear" w:color="auto" w:fill="auto"/>
        <w:spacing w:before="0" w:after="557" w:line="338" w:lineRule="exact"/>
        <w:ind w:left="20"/>
        <w:rPr>
          <w:sz w:val="28"/>
          <w:szCs w:val="28"/>
        </w:rPr>
      </w:pPr>
      <w:r w:rsidRPr="00A82A3E">
        <w:rPr>
          <w:sz w:val="28"/>
          <w:szCs w:val="28"/>
        </w:rPr>
        <w:t>Методические рекомендации по составлению бюджета  обоснований бюджетных ассигнований Вязовского сельсовета  на 20</w:t>
      </w:r>
      <w:r w:rsidR="00043621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043621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043621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</w:t>
      </w:r>
      <w:bookmarkEnd w:id="1"/>
    </w:p>
    <w:p w:rsidR="00C048C4" w:rsidRPr="00A82A3E" w:rsidRDefault="00C048C4" w:rsidP="00741D5A">
      <w:pPr>
        <w:pStyle w:val="2"/>
        <w:shd w:val="clear" w:color="auto" w:fill="auto"/>
        <w:spacing w:before="0" w:line="317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Настоящие Методические рекомендации по составлению субъектами бюджетного планирования районного бюджета обоснований бюджетных ассигнований на 20</w:t>
      </w:r>
      <w:r w:rsidR="00043621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043621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043621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(далее- Методические рекомендации) разработаны во исполнение статьи 14 решения сельского Совета «Об утверждении Положения о бюджетном процессе в Вязовском сельсовете Тонкинского муниципального района Нижегородской области» от 20.10.201</w:t>
      </w:r>
      <w:r w:rsidR="00043621">
        <w:rPr>
          <w:sz w:val="28"/>
          <w:szCs w:val="28"/>
        </w:rPr>
        <w:t>7</w:t>
      </w:r>
      <w:r w:rsidRPr="00A82A3E">
        <w:rPr>
          <w:sz w:val="28"/>
          <w:szCs w:val="28"/>
        </w:rPr>
        <w:t xml:space="preserve"> № 75 в целях методического обеспечения составления обоснований бюджетных ассигнований субъектов бюджетного планирования </w:t>
      </w:r>
      <w:r w:rsidR="00043621">
        <w:rPr>
          <w:sz w:val="28"/>
          <w:szCs w:val="28"/>
        </w:rPr>
        <w:t>местного</w:t>
      </w:r>
      <w:r w:rsidRPr="00A82A3E">
        <w:rPr>
          <w:sz w:val="28"/>
          <w:szCs w:val="28"/>
        </w:rPr>
        <w:t xml:space="preserve"> бюджета.</w:t>
      </w:r>
    </w:p>
    <w:p w:rsidR="00C048C4" w:rsidRPr="00A82A3E" w:rsidRDefault="00C048C4" w:rsidP="00741D5A">
      <w:pPr>
        <w:pStyle w:val="2"/>
        <w:shd w:val="clear" w:color="auto" w:fill="auto"/>
        <w:spacing w:before="0" w:line="317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Для целей настоящих методических рекомендаций:</w:t>
      </w:r>
    </w:p>
    <w:p w:rsidR="00C048C4" w:rsidRPr="00A82A3E" w:rsidRDefault="00C048C4" w:rsidP="007579AB">
      <w:pPr>
        <w:pStyle w:val="2"/>
        <w:numPr>
          <w:ilvl w:val="0"/>
          <w:numId w:val="3"/>
        </w:numPr>
        <w:shd w:val="clear" w:color="auto" w:fill="auto"/>
        <w:tabs>
          <w:tab w:val="left" w:pos="897"/>
        </w:tabs>
        <w:spacing w:before="0" w:line="317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 xml:space="preserve">под непосредственным результатом использования бюджетных ассигнований (непосредственным результатом деятельности субъекта </w:t>
      </w:r>
      <w:r w:rsidRPr="00A82A3E">
        <w:rPr>
          <w:sz w:val="28"/>
          <w:szCs w:val="28"/>
        </w:rPr>
        <w:lastRenderedPageBreak/>
        <w:t>бюджетного планирования районного бюджета) понимается количественная характеристика оказанных для третьей стороны муниципальных услуг, выполненных муниципальных функций в процессе осуществления деятельности субъекта бюджетного планирования районного бюджета,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факторов;</w:t>
      </w:r>
    </w:p>
    <w:p w:rsidR="00C048C4" w:rsidRPr="00A82A3E" w:rsidRDefault="00C048C4" w:rsidP="008B3A67">
      <w:pPr>
        <w:pStyle w:val="2"/>
        <w:shd w:val="clear" w:color="auto" w:fill="auto"/>
        <w:spacing w:before="0" w:line="324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 xml:space="preserve">под конечным результатом использования бюджетных ассигнований (конечным результатом деятельности субъекта бюджетного планирования районного бюджета)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ведения субъекта бюджетного планирования, вызванное достижением непосредственных результатов использования бюджетных ассигнований (непосредственных результатов деятельности соответствующего субъекта бюджетного планирования районного бюджета), а также внешними по отношению к субъекту бюджетного планирования факторами. </w:t>
      </w:r>
    </w:p>
    <w:p w:rsidR="00C048C4" w:rsidRPr="00A82A3E" w:rsidRDefault="00C048C4" w:rsidP="008B3A67">
      <w:pPr>
        <w:pStyle w:val="2"/>
        <w:shd w:val="clear" w:color="auto" w:fill="auto"/>
        <w:spacing w:before="0" w:line="324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 xml:space="preserve">Обоснования бюджетных ассигнований формируются в соответствии с приложением к настоящим Методическим рекомендациям. </w:t>
      </w:r>
    </w:p>
    <w:p w:rsidR="00C048C4" w:rsidRPr="00A82A3E" w:rsidRDefault="00C048C4" w:rsidP="008B3A67">
      <w:pPr>
        <w:pStyle w:val="2"/>
        <w:shd w:val="clear" w:color="auto" w:fill="auto"/>
        <w:spacing w:before="0" w:line="324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При заполнении обоснования бюджетных ассигнований на 20</w:t>
      </w:r>
      <w:r w:rsidR="007A7403">
        <w:rPr>
          <w:sz w:val="28"/>
          <w:szCs w:val="28"/>
        </w:rPr>
        <w:t>20</w:t>
      </w:r>
      <w:r w:rsidRPr="00A82A3E">
        <w:rPr>
          <w:sz w:val="28"/>
          <w:szCs w:val="28"/>
        </w:rPr>
        <w:t xml:space="preserve"> год и на плановый период 202</w:t>
      </w:r>
      <w:r w:rsidR="007A7403">
        <w:rPr>
          <w:sz w:val="28"/>
          <w:szCs w:val="28"/>
        </w:rPr>
        <w:t>1</w:t>
      </w:r>
      <w:r w:rsidRPr="00A82A3E">
        <w:rPr>
          <w:sz w:val="28"/>
          <w:szCs w:val="28"/>
        </w:rPr>
        <w:t xml:space="preserve"> и 202</w:t>
      </w:r>
      <w:r w:rsidR="007A7403">
        <w:rPr>
          <w:sz w:val="28"/>
          <w:szCs w:val="28"/>
        </w:rPr>
        <w:t>2</w:t>
      </w:r>
      <w:r w:rsidRPr="00A82A3E">
        <w:rPr>
          <w:sz w:val="28"/>
          <w:szCs w:val="28"/>
        </w:rPr>
        <w:t xml:space="preserve"> годов (далее - Обоснование) субъект бюджетного планирования.</w:t>
      </w:r>
    </w:p>
    <w:p w:rsidR="00C048C4" w:rsidRPr="00A82A3E" w:rsidRDefault="00C048C4" w:rsidP="008B3A67">
      <w:pPr>
        <w:pStyle w:val="2"/>
        <w:shd w:val="clear" w:color="auto" w:fill="auto"/>
        <w:spacing w:before="0" w:line="324" w:lineRule="exact"/>
        <w:ind w:left="40" w:right="40" w:firstLine="700"/>
        <w:rPr>
          <w:sz w:val="28"/>
          <w:szCs w:val="28"/>
        </w:rPr>
      </w:pPr>
    </w:p>
    <w:p w:rsidR="00C048C4" w:rsidRPr="00A82A3E" w:rsidRDefault="00C048C4" w:rsidP="00907D60">
      <w:pPr>
        <w:pStyle w:val="2"/>
        <w:numPr>
          <w:ilvl w:val="0"/>
          <w:numId w:val="7"/>
        </w:numPr>
        <w:shd w:val="clear" w:color="auto" w:fill="auto"/>
        <w:tabs>
          <w:tab w:val="left" w:pos="943"/>
          <w:tab w:val="right" w:pos="2577"/>
          <w:tab w:val="left" w:pos="2649"/>
          <w:tab w:val="left" w:pos="4256"/>
          <w:tab w:val="right" w:pos="7668"/>
          <w:tab w:val="right" w:pos="9824"/>
        </w:tabs>
        <w:spacing w:before="0" w:line="317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В</w:t>
      </w:r>
      <w:r w:rsidRPr="00A82A3E">
        <w:rPr>
          <w:sz w:val="28"/>
          <w:szCs w:val="28"/>
        </w:rPr>
        <w:tab/>
        <w:t>разделе</w:t>
      </w:r>
      <w:r w:rsidRPr="00A82A3E">
        <w:rPr>
          <w:sz w:val="28"/>
          <w:szCs w:val="28"/>
        </w:rPr>
        <w:tab/>
        <w:t>1 «Объем</w:t>
      </w:r>
      <w:r w:rsidRPr="00A82A3E">
        <w:rPr>
          <w:sz w:val="28"/>
          <w:szCs w:val="28"/>
        </w:rPr>
        <w:tab/>
        <w:t>бюджетных</w:t>
      </w:r>
      <w:r w:rsidRPr="00A82A3E">
        <w:rPr>
          <w:sz w:val="28"/>
          <w:szCs w:val="28"/>
        </w:rPr>
        <w:tab/>
        <w:t>ассигнований</w:t>
      </w:r>
      <w:r w:rsidRPr="00A82A3E">
        <w:rPr>
          <w:sz w:val="28"/>
          <w:szCs w:val="28"/>
        </w:rPr>
        <w:tab/>
        <w:t>на исполнение</w:t>
      </w:r>
    </w:p>
    <w:p w:rsidR="00C048C4" w:rsidRPr="00A82A3E" w:rsidRDefault="00C048C4" w:rsidP="00907D60">
      <w:pPr>
        <w:pStyle w:val="2"/>
        <w:shd w:val="clear" w:color="auto" w:fill="auto"/>
        <w:spacing w:before="0" w:line="317" w:lineRule="exact"/>
        <w:ind w:left="40" w:right="40"/>
        <w:rPr>
          <w:sz w:val="28"/>
          <w:szCs w:val="28"/>
        </w:rPr>
      </w:pPr>
      <w:r w:rsidRPr="00A82A3E">
        <w:rPr>
          <w:sz w:val="28"/>
          <w:szCs w:val="28"/>
        </w:rPr>
        <w:t>действующих расходных обязательств» Обоснования указываются сведения об объеме бюджетных ассигнований на исполнение действующих расходных обязательств.</w:t>
      </w:r>
    </w:p>
    <w:p w:rsidR="00C048C4" w:rsidRPr="00A82A3E" w:rsidRDefault="00C048C4" w:rsidP="00907D60">
      <w:pPr>
        <w:pStyle w:val="2"/>
        <w:numPr>
          <w:ilvl w:val="0"/>
          <w:numId w:val="7"/>
        </w:numPr>
        <w:shd w:val="clear" w:color="auto" w:fill="auto"/>
        <w:tabs>
          <w:tab w:val="left" w:pos="943"/>
          <w:tab w:val="right" w:pos="2577"/>
          <w:tab w:val="left" w:pos="2649"/>
          <w:tab w:val="left" w:pos="4256"/>
          <w:tab w:val="right" w:pos="7668"/>
          <w:tab w:val="right" w:pos="9824"/>
        </w:tabs>
        <w:spacing w:before="0" w:line="342" w:lineRule="exact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В</w:t>
      </w:r>
      <w:r w:rsidRPr="00A82A3E">
        <w:rPr>
          <w:sz w:val="28"/>
          <w:szCs w:val="28"/>
        </w:rPr>
        <w:tab/>
        <w:t>разделе</w:t>
      </w:r>
      <w:r w:rsidRPr="00A82A3E">
        <w:rPr>
          <w:sz w:val="28"/>
          <w:szCs w:val="28"/>
        </w:rPr>
        <w:tab/>
        <w:t>2 «Объем</w:t>
      </w:r>
      <w:r w:rsidRPr="00A82A3E">
        <w:rPr>
          <w:sz w:val="28"/>
          <w:szCs w:val="28"/>
        </w:rPr>
        <w:tab/>
        <w:t>бюджетных</w:t>
      </w:r>
      <w:r w:rsidRPr="00A82A3E">
        <w:rPr>
          <w:sz w:val="28"/>
          <w:szCs w:val="28"/>
        </w:rPr>
        <w:tab/>
        <w:t>ассигнований</w:t>
      </w:r>
      <w:r w:rsidRPr="00A82A3E">
        <w:rPr>
          <w:sz w:val="28"/>
          <w:szCs w:val="28"/>
        </w:rPr>
        <w:tab/>
        <w:t>на исполнение</w:t>
      </w:r>
    </w:p>
    <w:p w:rsidR="00C048C4" w:rsidRPr="00A82A3E" w:rsidRDefault="00C048C4" w:rsidP="00907D60">
      <w:pPr>
        <w:pStyle w:val="2"/>
        <w:shd w:val="clear" w:color="auto" w:fill="auto"/>
        <w:spacing w:before="0" w:line="342" w:lineRule="exact"/>
        <w:ind w:left="40" w:right="40"/>
        <w:rPr>
          <w:sz w:val="28"/>
          <w:szCs w:val="28"/>
        </w:rPr>
      </w:pPr>
      <w:r w:rsidRPr="00A82A3E">
        <w:rPr>
          <w:sz w:val="28"/>
          <w:szCs w:val="28"/>
        </w:rPr>
        <w:t>принимаемых обязательств» Обоснования указываются сведения об объемах бюджетных ассигнований на исполнение принимаемых расходных обязательств.</w:t>
      </w:r>
    </w:p>
    <w:p w:rsidR="00C048C4" w:rsidRPr="00A82A3E" w:rsidRDefault="00C048C4" w:rsidP="00907D60">
      <w:pPr>
        <w:pStyle w:val="2"/>
        <w:numPr>
          <w:ilvl w:val="0"/>
          <w:numId w:val="7"/>
        </w:numPr>
        <w:shd w:val="clear" w:color="auto" w:fill="auto"/>
        <w:tabs>
          <w:tab w:val="left" w:pos="1246"/>
        </w:tabs>
        <w:spacing w:before="0"/>
        <w:ind w:left="40" w:right="40" w:firstLine="700"/>
        <w:rPr>
          <w:sz w:val="28"/>
          <w:szCs w:val="28"/>
        </w:rPr>
      </w:pPr>
      <w:r w:rsidRPr="00A82A3E">
        <w:rPr>
          <w:rStyle w:val="1pt"/>
          <w:sz w:val="28"/>
          <w:szCs w:val="28"/>
          <w:lang w:eastAsia="ru-RU"/>
        </w:rPr>
        <w:t>В</w:t>
      </w:r>
      <w:r w:rsidRPr="00A82A3E">
        <w:rPr>
          <w:sz w:val="28"/>
          <w:szCs w:val="28"/>
        </w:rPr>
        <w:tab/>
        <w:t xml:space="preserve">разделе </w:t>
      </w:r>
      <w:r w:rsidRPr="00A82A3E">
        <w:rPr>
          <w:rStyle w:val="1pt"/>
          <w:sz w:val="28"/>
          <w:szCs w:val="28"/>
          <w:lang w:eastAsia="ru-RU"/>
        </w:rPr>
        <w:t>3 «</w:t>
      </w:r>
      <w:r w:rsidRPr="00A82A3E">
        <w:rPr>
          <w:sz w:val="28"/>
          <w:szCs w:val="28"/>
        </w:rPr>
        <w:t>Сведения о непосредственных результатах» Обоснования указываются сведения о показателях непосредственных результатов использования бюджетных ассигнований.</w:t>
      </w:r>
    </w:p>
    <w:p w:rsidR="00C048C4" w:rsidRPr="00A82A3E" w:rsidRDefault="00C048C4" w:rsidP="00907D60">
      <w:pPr>
        <w:pStyle w:val="2"/>
        <w:shd w:val="clear" w:color="auto" w:fill="auto"/>
        <w:tabs>
          <w:tab w:val="right" w:pos="2577"/>
          <w:tab w:val="left" w:pos="2649"/>
          <w:tab w:val="left" w:pos="4256"/>
          <w:tab w:val="right" w:pos="9824"/>
        </w:tabs>
        <w:spacing w:before="0"/>
        <w:ind w:left="40" w:firstLine="700"/>
        <w:rPr>
          <w:sz w:val="28"/>
          <w:szCs w:val="28"/>
        </w:rPr>
      </w:pPr>
      <w:r w:rsidRPr="00A82A3E">
        <w:rPr>
          <w:sz w:val="28"/>
          <w:szCs w:val="28"/>
        </w:rPr>
        <w:t>При</w:t>
      </w:r>
      <w:r w:rsidRPr="00A82A3E">
        <w:rPr>
          <w:sz w:val="28"/>
          <w:szCs w:val="28"/>
        </w:rPr>
        <w:tab/>
        <w:t>наличии</w:t>
      </w:r>
      <w:r w:rsidRPr="00A82A3E">
        <w:rPr>
          <w:sz w:val="28"/>
          <w:szCs w:val="28"/>
        </w:rPr>
        <w:tab/>
        <w:t>возможности</w:t>
      </w:r>
      <w:r w:rsidRPr="00A82A3E">
        <w:rPr>
          <w:sz w:val="28"/>
          <w:szCs w:val="28"/>
        </w:rPr>
        <w:tab/>
        <w:t>охарактеризовать качество</w:t>
      </w:r>
      <w:r w:rsidRPr="00A82A3E">
        <w:rPr>
          <w:sz w:val="28"/>
          <w:szCs w:val="28"/>
        </w:rPr>
        <w:tab/>
        <w:t>предоставляемой</w:t>
      </w:r>
    </w:p>
    <w:p w:rsidR="00C048C4" w:rsidRPr="00A82A3E" w:rsidRDefault="00C048C4" w:rsidP="00907D60">
      <w:pPr>
        <w:pStyle w:val="2"/>
        <w:shd w:val="clear" w:color="auto" w:fill="auto"/>
        <w:tabs>
          <w:tab w:val="left" w:pos="4256"/>
          <w:tab w:val="right" w:pos="7668"/>
        </w:tabs>
        <w:spacing w:before="0"/>
        <w:ind w:left="40"/>
        <w:rPr>
          <w:sz w:val="28"/>
          <w:szCs w:val="28"/>
        </w:rPr>
      </w:pPr>
      <w:r w:rsidRPr="00A82A3E">
        <w:rPr>
          <w:sz w:val="28"/>
          <w:szCs w:val="28"/>
        </w:rPr>
        <w:t>главным распорядителем средств</w:t>
      </w:r>
      <w:r w:rsidRPr="00A82A3E">
        <w:rPr>
          <w:sz w:val="28"/>
          <w:szCs w:val="28"/>
        </w:rPr>
        <w:tab/>
        <w:t xml:space="preserve">районного </w:t>
      </w:r>
      <w:r w:rsidRPr="00A82A3E">
        <w:rPr>
          <w:sz w:val="28"/>
          <w:szCs w:val="28"/>
        </w:rPr>
        <w:tab/>
        <w:t>бюджета и подведомственными</w:t>
      </w:r>
    </w:p>
    <w:p w:rsidR="00C048C4" w:rsidRPr="00A82A3E" w:rsidRDefault="00C048C4" w:rsidP="00907D60">
      <w:pPr>
        <w:pStyle w:val="2"/>
        <w:shd w:val="clear" w:color="auto" w:fill="auto"/>
        <w:spacing w:before="0"/>
        <w:ind w:left="40" w:right="40"/>
        <w:rPr>
          <w:sz w:val="28"/>
          <w:szCs w:val="28"/>
        </w:rPr>
      </w:pPr>
      <w:r w:rsidRPr="00A82A3E">
        <w:rPr>
          <w:sz w:val="28"/>
          <w:szCs w:val="28"/>
        </w:rPr>
        <w:t>ему распорядителями и получателями средств районного бюджета муниципальной услуги, наряду с показателем непосредственных результатов, характеризующим объем муниципальной услуги, указывается показатель, характеризующий качество муниципальной услуги.</w:t>
      </w:r>
    </w:p>
    <w:p w:rsidR="00C048C4" w:rsidRPr="00A82A3E" w:rsidRDefault="00C048C4" w:rsidP="00907D60">
      <w:pPr>
        <w:pStyle w:val="2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Для бюджетных ассигнований на оказание муниципальных услуг указываются следующие показатели непосредственных результатов использования бюджетных ассигнований:</w:t>
      </w:r>
    </w:p>
    <w:p w:rsidR="00C048C4" w:rsidRPr="00A82A3E" w:rsidRDefault="00C048C4" w:rsidP="00907D60">
      <w:pPr>
        <w:pStyle w:val="2"/>
        <w:numPr>
          <w:ilvl w:val="0"/>
          <w:numId w:val="3"/>
        </w:numPr>
        <w:shd w:val="clear" w:color="auto" w:fill="auto"/>
        <w:tabs>
          <w:tab w:val="left" w:pos="943"/>
        </w:tabs>
        <w:spacing w:before="0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показатели, характеризующие объем и качество услуг;</w:t>
      </w:r>
    </w:p>
    <w:p w:rsidR="00C048C4" w:rsidRPr="00A82A3E" w:rsidRDefault="00C048C4" w:rsidP="00907D60">
      <w:pPr>
        <w:pStyle w:val="2"/>
        <w:numPr>
          <w:ilvl w:val="0"/>
          <w:numId w:val="3"/>
        </w:numPr>
        <w:shd w:val="clear" w:color="auto" w:fill="auto"/>
        <w:tabs>
          <w:tab w:val="left" w:pos="943"/>
        </w:tabs>
        <w:spacing w:before="0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показатели характеристик процесса оказания услуг;</w:t>
      </w:r>
    </w:p>
    <w:p w:rsidR="00C048C4" w:rsidRPr="00A82A3E" w:rsidRDefault="00C048C4" w:rsidP="00907D60">
      <w:pPr>
        <w:pStyle w:val="2"/>
        <w:numPr>
          <w:ilvl w:val="0"/>
          <w:numId w:val="3"/>
        </w:numPr>
        <w:shd w:val="clear" w:color="auto" w:fill="auto"/>
        <w:tabs>
          <w:tab w:val="left" w:pos="943"/>
        </w:tabs>
        <w:spacing w:before="0" w:line="317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lastRenderedPageBreak/>
        <w:t>количество проведенных мероприятий.</w:t>
      </w:r>
    </w:p>
    <w:p w:rsidR="00C048C4" w:rsidRPr="00A82A3E" w:rsidRDefault="00C048C4" w:rsidP="00907D60">
      <w:pPr>
        <w:pStyle w:val="2"/>
        <w:shd w:val="clear" w:color="auto" w:fill="auto"/>
        <w:spacing w:before="0" w:line="317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>Для бюджетных ассигнований на социальное обеспечение населения указываются показатели численности получателей.</w:t>
      </w:r>
    </w:p>
    <w:p w:rsidR="00C048C4" w:rsidRPr="00A82A3E" w:rsidRDefault="00C048C4" w:rsidP="00907D60">
      <w:pPr>
        <w:pStyle w:val="2"/>
        <w:numPr>
          <w:ilvl w:val="0"/>
          <w:numId w:val="7"/>
        </w:numPr>
        <w:shd w:val="clear" w:color="auto" w:fill="auto"/>
        <w:tabs>
          <w:tab w:val="left" w:pos="1246"/>
        </w:tabs>
        <w:spacing w:before="0" w:line="317" w:lineRule="exact"/>
        <w:ind w:left="40" w:right="40" w:firstLine="700"/>
        <w:rPr>
          <w:sz w:val="28"/>
          <w:szCs w:val="28"/>
        </w:rPr>
      </w:pPr>
      <w:r w:rsidRPr="00A82A3E">
        <w:rPr>
          <w:sz w:val="28"/>
          <w:szCs w:val="28"/>
        </w:rPr>
        <w:t xml:space="preserve">Для бюджетных ассигнований, направленных </w:t>
      </w:r>
      <w:r w:rsidRPr="00A82A3E">
        <w:rPr>
          <w:rStyle w:val="12"/>
          <w:sz w:val="28"/>
          <w:szCs w:val="28"/>
          <w:lang w:eastAsia="ru-RU"/>
        </w:rPr>
        <w:t>на реализацию муниципальных</w:t>
      </w:r>
      <w:r w:rsidRPr="00A82A3E">
        <w:rPr>
          <w:sz w:val="28"/>
          <w:szCs w:val="28"/>
        </w:rPr>
        <w:t xml:space="preserve"> программ, указываются показатели непосредственных результатов соответствующих программ. В разделе 4. «Сведения о конечных результатах» Обоснования приводятся сведения о показателе конечных результатов использования бюджетного ассигнования, вклад в достижение которого вносят непосредственные результаты использования бюджетного ассигнования.</w:t>
      </w:r>
    </w:p>
    <w:p w:rsidR="00C048C4" w:rsidRDefault="00C048C4" w:rsidP="002753C4">
      <w:pPr>
        <w:pStyle w:val="2"/>
        <w:shd w:val="clear" w:color="auto" w:fill="auto"/>
        <w:tabs>
          <w:tab w:val="left" w:pos="1246"/>
        </w:tabs>
        <w:spacing w:before="0" w:line="317" w:lineRule="exact"/>
        <w:ind w:right="40"/>
        <w:rPr>
          <w:rFonts w:ascii="Arial" w:hAnsi="Arial" w:cs="Arial"/>
          <w:sz w:val="24"/>
          <w:szCs w:val="24"/>
        </w:rPr>
        <w:sectPr w:rsidR="00C048C4" w:rsidSect="000C49A0">
          <w:headerReference w:type="default" r:id="rId8"/>
          <w:pgSz w:w="11909" w:h="16838"/>
          <w:pgMar w:top="851" w:right="851" w:bottom="851" w:left="1418" w:header="709" w:footer="709" w:gutter="0"/>
          <w:cols w:space="708"/>
          <w:docGrid w:linePitch="360"/>
        </w:sectPr>
      </w:pPr>
    </w:p>
    <w:p w:rsidR="00C048C4" w:rsidRDefault="00C048C4" w:rsidP="002753C4">
      <w:pPr>
        <w:pStyle w:val="2"/>
        <w:shd w:val="clear" w:color="auto" w:fill="auto"/>
        <w:tabs>
          <w:tab w:val="left" w:pos="1246"/>
        </w:tabs>
        <w:spacing w:before="0" w:line="317" w:lineRule="exact"/>
        <w:ind w:right="40"/>
        <w:rPr>
          <w:rFonts w:ascii="Arial" w:hAnsi="Arial" w:cs="Arial"/>
          <w:sz w:val="24"/>
          <w:szCs w:val="24"/>
        </w:rPr>
      </w:pPr>
    </w:p>
    <w:p w:rsidR="00C048C4" w:rsidRDefault="00C048C4" w:rsidP="002753C4">
      <w:pPr>
        <w:pStyle w:val="2"/>
        <w:shd w:val="clear" w:color="auto" w:fill="auto"/>
        <w:tabs>
          <w:tab w:val="left" w:pos="1246"/>
        </w:tabs>
        <w:spacing w:before="0" w:line="317" w:lineRule="exact"/>
        <w:ind w:right="40"/>
        <w:rPr>
          <w:rFonts w:ascii="Arial" w:hAnsi="Arial" w:cs="Arial"/>
          <w:sz w:val="24"/>
          <w:szCs w:val="24"/>
        </w:rPr>
      </w:pPr>
    </w:p>
    <w:p w:rsidR="00C048C4" w:rsidRPr="00962D59" w:rsidRDefault="00C048C4" w:rsidP="00017357">
      <w:pPr>
        <w:pStyle w:val="60"/>
        <w:shd w:val="clear" w:color="auto" w:fill="auto"/>
        <w:spacing w:after="0" w:line="240" w:lineRule="auto"/>
        <w:ind w:right="220"/>
        <w:jc w:val="right"/>
      </w:pPr>
      <w:r>
        <w:t>П</w:t>
      </w:r>
      <w:r w:rsidRPr="00962D59">
        <w:t>риложение</w:t>
      </w:r>
    </w:p>
    <w:p w:rsidR="00C048C4" w:rsidRDefault="00C048C4" w:rsidP="00017357">
      <w:pPr>
        <w:pStyle w:val="60"/>
        <w:shd w:val="clear" w:color="auto" w:fill="auto"/>
        <w:spacing w:after="0" w:line="240" w:lineRule="auto"/>
        <w:ind w:right="220"/>
        <w:jc w:val="right"/>
      </w:pPr>
      <w:r w:rsidRPr="00962D59">
        <w:t xml:space="preserve">к Порядку планирования бюджетных ассигнований </w:t>
      </w:r>
      <w:r w:rsidR="007A7403">
        <w:t>местного</w:t>
      </w:r>
      <w:r w:rsidRPr="00962D59">
        <w:t xml:space="preserve"> бюджета</w:t>
      </w:r>
    </w:p>
    <w:p w:rsidR="00C048C4" w:rsidRDefault="00C048C4" w:rsidP="00017357">
      <w:pPr>
        <w:pStyle w:val="60"/>
        <w:shd w:val="clear" w:color="auto" w:fill="auto"/>
        <w:spacing w:after="0" w:line="240" w:lineRule="auto"/>
        <w:ind w:right="220"/>
        <w:jc w:val="right"/>
      </w:pPr>
    </w:p>
    <w:p w:rsidR="00C048C4" w:rsidRDefault="00C048C4" w:rsidP="00DF3109">
      <w:pPr>
        <w:pStyle w:val="70"/>
        <w:shd w:val="clear" w:color="auto" w:fill="auto"/>
        <w:spacing w:before="0" w:after="0" w:line="240" w:lineRule="auto"/>
        <w:ind w:left="660"/>
        <w:jc w:val="center"/>
      </w:pPr>
    </w:p>
    <w:p w:rsidR="00C048C4" w:rsidRDefault="00C048C4" w:rsidP="00DF3109">
      <w:pPr>
        <w:pStyle w:val="70"/>
        <w:shd w:val="clear" w:color="auto" w:fill="auto"/>
        <w:spacing w:before="0" w:after="0" w:line="240" w:lineRule="auto"/>
        <w:ind w:left="660"/>
        <w:jc w:val="center"/>
      </w:pPr>
      <w:r w:rsidRPr="00C855BD">
        <w:t>Бюджетная заявка на 20</w:t>
      </w:r>
      <w:r w:rsidR="007A7403">
        <w:t>20</w:t>
      </w:r>
      <w:r w:rsidRPr="00C855BD">
        <w:t xml:space="preserve"> год и на плановый период 202</w:t>
      </w:r>
      <w:r w:rsidR="007A7403">
        <w:t>1</w:t>
      </w:r>
      <w:r w:rsidRPr="00C855BD">
        <w:t xml:space="preserve"> и 202</w:t>
      </w:r>
      <w:r w:rsidR="007A7403">
        <w:t>2</w:t>
      </w:r>
      <w:r w:rsidRPr="00C855BD">
        <w:t xml:space="preserve"> годов</w:t>
      </w:r>
    </w:p>
    <w:p w:rsidR="00C048C4" w:rsidRDefault="00C048C4" w:rsidP="00DF3109">
      <w:pPr>
        <w:pStyle w:val="70"/>
        <w:shd w:val="clear" w:color="auto" w:fill="auto"/>
        <w:spacing w:before="0" w:after="0" w:line="240" w:lineRule="auto"/>
        <w:ind w:left="660"/>
        <w:jc w:val="center"/>
      </w:pPr>
    </w:p>
    <w:p w:rsidR="00C048C4" w:rsidRPr="00962D59" w:rsidRDefault="00C048C4" w:rsidP="003F586C">
      <w:pPr>
        <w:pStyle w:val="a7"/>
        <w:framePr w:wrap="none" w:vAnchor="page" w:hAnchor="page" w:x="1573" w:y="2521"/>
        <w:shd w:val="clear" w:color="auto" w:fill="auto"/>
        <w:spacing w:line="240" w:lineRule="auto"/>
      </w:pPr>
      <w:r w:rsidRPr="00962D59">
        <w:t>Субъект бюджетного планирования</w:t>
      </w:r>
    </w:p>
    <w:p w:rsidR="00C048C4" w:rsidRPr="00525F7F" w:rsidRDefault="00C048C4" w:rsidP="00DF3109">
      <w:pPr>
        <w:pStyle w:val="70"/>
        <w:shd w:val="clear" w:color="auto" w:fill="auto"/>
        <w:spacing w:before="0" w:after="0" w:line="240" w:lineRule="auto"/>
        <w:ind w:left="660"/>
        <w:jc w:val="center"/>
        <w:rPr>
          <w:highlight w:val="yellow"/>
        </w:rPr>
      </w:pPr>
    </w:p>
    <w:p w:rsidR="00C048C4" w:rsidRPr="00962D59" w:rsidRDefault="00C048C4" w:rsidP="00DF3109">
      <w:pPr>
        <w:pStyle w:val="60"/>
        <w:shd w:val="clear" w:color="auto" w:fill="auto"/>
        <w:spacing w:after="0" w:line="240" w:lineRule="auto"/>
        <w:ind w:right="220"/>
      </w:pPr>
    </w:p>
    <w:p w:rsidR="00C048C4" w:rsidRDefault="00C048C4" w:rsidP="003F586C">
      <w:pPr>
        <w:pStyle w:val="30"/>
        <w:shd w:val="clear" w:color="auto" w:fill="auto"/>
        <w:spacing w:before="0" w:after="0" w:line="317" w:lineRule="exact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tbl>
      <w:tblPr>
        <w:tblpPr w:leftFromText="180" w:rightFromText="180" w:vertAnchor="text" w:horzAnchor="margin" w:tblpXSpec="center" w:tblpY="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59"/>
        <w:gridCol w:w="490"/>
        <w:gridCol w:w="410"/>
        <w:gridCol w:w="662"/>
        <w:gridCol w:w="630"/>
        <w:gridCol w:w="1195"/>
        <w:gridCol w:w="886"/>
        <w:gridCol w:w="914"/>
        <w:gridCol w:w="688"/>
        <w:gridCol w:w="821"/>
        <w:gridCol w:w="943"/>
        <w:gridCol w:w="644"/>
        <w:gridCol w:w="745"/>
        <w:gridCol w:w="839"/>
        <w:gridCol w:w="868"/>
      </w:tblGrid>
      <w:tr w:rsidR="00C048C4" w:rsidRPr="00962D59" w:rsidTr="003F586C">
        <w:trPr>
          <w:trHeight w:hRule="exact" w:val="263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after="5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Наименоваие расходов</w:t>
            </w:r>
          </w:p>
          <w:p w:rsidR="00C048C4" w:rsidRPr="003F77C8" w:rsidRDefault="00C048C4" w:rsidP="003F586C">
            <w:pPr>
              <w:pStyle w:val="2"/>
              <w:shd w:val="clear" w:color="auto" w:fill="auto"/>
              <w:spacing w:before="540" w:line="240" w:lineRule="auto"/>
              <w:ind w:left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(по ведомственной классификации)</w:t>
            </w:r>
          </w:p>
        </w:tc>
        <w:tc>
          <w:tcPr>
            <w:tcW w:w="2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5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after="1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Текущий год</w:t>
            </w:r>
          </w:p>
          <w:p w:rsidR="00C048C4" w:rsidRPr="003F77C8" w:rsidRDefault="00C048C4" w:rsidP="003F586C">
            <w:pPr>
              <w:pStyle w:val="2"/>
              <w:shd w:val="clear" w:color="auto" w:fill="auto"/>
              <w:spacing w:before="1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Бюджет 2018 года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C048C4" w:rsidRPr="00962D59" w:rsidTr="003F586C">
        <w:trPr>
          <w:trHeight w:hRule="exact" w:val="691"/>
        </w:trPr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C048C4" w:rsidRPr="00962D59" w:rsidTr="003F586C">
        <w:trPr>
          <w:trHeight w:hRule="exact" w:val="216"/>
        </w:trPr>
        <w:tc>
          <w:tcPr>
            <w:tcW w:w="29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11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БДО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БПО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БД 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БПО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БДО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БПО</w:t>
            </w:r>
          </w:p>
        </w:tc>
      </w:tr>
      <w:tr w:rsidR="00C048C4" w:rsidRPr="00962D59" w:rsidTr="003F586C">
        <w:trPr>
          <w:trHeight w:hRule="exact" w:val="2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2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1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1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7C8">
              <w:rPr>
                <w:rStyle w:val="71"/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Муниципальная  программа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0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0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0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Непрограммные расходы: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9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3F586C">
            <w:pPr>
              <w:pStyle w:val="2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5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1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3F586C">
        <w:trPr>
          <w:trHeight w:hRule="exact" w:val="23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962D59" w:rsidRDefault="00C048C4" w:rsidP="003F58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Pr="00962D59" w:rsidRDefault="00C048C4" w:rsidP="003F586C">
      <w:pPr>
        <w:pStyle w:val="60"/>
        <w:framePr w:w="13846" w:h="425" w:hRule="exact" w:wrap="none" w:vAnchor="page" w:hAnchor="page" w:x="1308" w:y="9294"/>
        <w:shd w:val="clear" w:color="auto" w:fill="auto"/>
        <w:tabs>
          <w:tab w:val="left" w:leader="underscore" w:pos="2997"/>
          <w:tab w:val="left" w:leader="underscore" w:pos="5089"/>
        </w:tabs>
        <w:spacing w:after="42" w:line="240" w:lineRule="auto"/>
        <w:ind w:left="20"/>
        <w:jc w:val="both"/>
      </w:pPr>
      <w:r>
        <w:t xml:space="preserve">     </w:t>
      </w:r>
      <w:r w:rsidRPr="00962D59">
        <w:t xml:space="preserve">Руководитель </w:t>
      </w:r>
      <w:r w:rsidRPr="00962D59">
        <w:tab/>
        <w:t xml:space="preserve"> </w:t>
      </w:r>
      <w:r w:rsidRPr="00962D59">
        <w:tab/>
      </w:r>
    </w:p>
    <w:p w:rsidR="00C048C4" w:rsidRPr="00962D59" w:rsidRDefault="00C048C4" w:rsidP="003F586C">
      <w:pPr>
        <w:pStyle w:val="60"/>
        <w:framePr w:w="13846" w:h="425" w:hRule="exact" w:wrap="none" w:vAnchor="page" w:hAnchor="page" w:x="1308" w:y="9294"/>
        <w:shd w:val="clear" w:color="auto" w:fill="auto"/>
        <w:tabs>
          <w:tab w:val="right" w:pos="4408"/>
          <w:tab w:val="right" w:pos="5084"/>
        </w:tabs>
        <w:spacing w:after="0" w:line="240" w:lineRule="auto"/>
        <w:ind w:left="1920"/>
        <w:jc w:val="both"/>
      </w:pPr>
      <w:r w:rsidRPr="00962D59">
        <w:t>(подпись)</w:t>
      </w:r>
      <w:r w:rsidRPr="00962D59">
        <w:tab/>
        <w:t>(расшифровка</w:t>
      </w:r>
      <w:r w:rsidRPr="00962D59">
        <w:tab/>
        <w:t>подписи)</w:t>
      </w: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</w:rPr>
      </w:pPr>
    </w:p>
    <w:p w:rsidR="00C048C4" w:rsidRPr="00533390" w:rsidRDefault="00C048C4" w:rsidP="00FB10A0">
      <w:pPr>
        <w:pStyle w:val="30"/>
        <w:shd w:val="clear" w:color="auto" w:fill="auto"/>
        <w:spacing w:before="0" w:after="0" w:line="317" w:lineRule="exact"/>
        <w:ind w:left="40" w:firstLine="700"/>
        <w:jc w:val="both"/>
        <w:rPr>
          <w:b w:val="0"/>
          <w:sz w:val="16"/>
          <w:szCs w:val="16"/>
        </w:rPr>
      </w:pPr>
    </w:p>
    <w:p w:rsidR="00C048C4" w:rsidRPr="002753C4" w:rsidRDefault="00C048C4" w:rsidP="000D1408">
      <w:pPr>
        <w:pStyle w:val="81"/>
        <w:shd w:val="clear" w:color="auto" w:fill="auto"/>
        <w:spacing w:after="80" w:line="240" w:lineRule="auto"/>
        <w:ind w:left="10773" w:right="181"/>
        <w:rPr>
          <w:b/>
          <w:sz w:val="16"/>
          <w:szCs w:val="16"/>
          <w:u w:val="single"/>
        </w:rPr>
      </w:pPr>
      <w:r w:rsidRPr="002753C4">
        <w:rPr>
          <w:b/>
          <w:sz w:val="16"/>
          <w:szCs w:val="16"/>
        </w:rPr>
        <w:t xml:space="preserve">Приложение к Методическим рекомендациям по составлению субъектами бюджетного плакирования  районного  бюджета обоснований бюджетных ассигнований </w:t>
      </w:r>
      <w:r w:rsidRPr="002753C4">
        <w:rPr>
          <w:b/>
          <w:sz w:val="16"/>
          <w:szCs w:val="16"/>
          <w:u w:val="single"/>
        </w:rPr>
        <w:t>на 20</w:t>
      </w:r>
      <w:r w:rsidR="007A7403">
        <w:rPr>
          <w:b/>
          <w:sz w:val="16"/>
          <w:szCs w:val="16"/>
          <w:u w:val="single"/>
        </w:rPr>
        <w:t>20</w:t>
      </w:r>
      <w:r w:rsidRPr="002753C4">
        <w:rPr>
          <w:b/>
          <w:sz w:val="16"/>
          <w:szCs w:val="16"/>
          <w:u w:val="single"/>
        </w:rPr>
        <w:t xml:space="preserve"> год и на плановый период 202</w:t>
      </w:r>
      <w:r w:rsidR="007A7403">
        <w:rPr>
          <w:b/>
          <w:sz w:val="16"/>
          <w:szCs w:val="16"/>
          <w:u w:val="single"/>
        </w:rPr>
        <w:t>1</w:t>
      </w:r>
      <w:r w:rsidRPr="002753C4">
        <w:rPr>
          <w:b/>
          <w:sz w:val="16"/>
          <w:szCs w:val="16"/>
          <w:u w:val="single"/>
        </w:rPr>
        <w:t xml:space="preserve"> </w:t>
      </w:r>
      <w:r w:rsidR="0040010E">
        <w:rPr>
          <w:b/>
          <w:sz w:val="16"/>
          <w:szCs w:val="16"/>
          <w:u w:val="single"/>
        </w:rPr>
        <w:t xml:space="preserve">и </w:t>
      </w:r>
      <w:r w:rsidRPr="002753C4">
        <w:rPr>
          <w:b/>
          <w:sz w:val="16"/>
          <w:szCs w:val="16"/>
          <w:u w:val="single"/>
        </w:rPr>
        <w:t>202</w:t>
      </w:r>
      <w:r w:rsidR="007A7403">
        <w:rPr>
          <w:b/>
          <w:sz w:val="16"/>
          <w:szCs w:val="16"/>
          <w:u w:val="single"/>
        </w:rPr>
        <w:t>2</w:t>
      </w:r>
      <w:r w:rsidRPr="002753C4">
        <w:rPr>
          <w:b/>
          <w:sz w:val="16"/>
          <w:szCs w:val="16"/>
          <w:u w:val="single"/>
        </w:rPr>
        <w:t xml:space="preserve"> годов</w:t>
      </w:r>
    </w:p>
    <w:p w:rsidR="00C048C4" w:rsidRPr="002753C4" w:rsidRDefault="00C048C4" w:rsidP="00BB53B4">
      <w:pPr>
        <w:pStyle w:val="90"/>
        <w:shd w:val="clear" w:color="auto" w:fill="auto"/>
        <w:spacing w:before="0" w:line="240" w:lineRule="auto"/>
        <w:ind w:left="1120"/>
        <w:rPr>
          <w:sz w:val="16"/>
          <w:szCs w:val="16"/>
        </w:rPr>
      </w:pPr>
      <w:r w:rsidRPr="002753C4">
        <w:rPr>
          <w:sz w:val="16"/>
          <w:szCs w:val="16"/>
        </w:rPr>
        <w:t>Обоснование бюджетных ассигнований на 2019 год и на плановый период 2020 и 2021 годов</w:t>
      </w:r>
    </w:p>
    <w:p w:rsidR="00C048C4" w:rsidRPr="002753C4" w:rsidRDefault="00C048C4" w:rsidP="00BB53B4">
      <w:pPr>
        <w:pStyle w:val="90"/>
        <w:shd w:val="clear" w:color="auto" w:fill="auto"/>
        <w:spacing w:before="0" w:line="240" w:lineRule="auto"/>
        <w:ind w:left="1120"/>
        <w:rPr>
          <w:sz w:val="16"/>
          <w:szCs w:val="16"/>
        </w:rPr>
      </w:pPr>
    </w:p>
    <w:p w:rsidR="00C048C4" w:rsidRPr="002753C4" w:rsidRDefault="00C048C4" w:rsidP="00BB53B4">
      <w:pPr>
        <w:pStyle w:val="81"/>
        <w:shd w:val="clear" w:color="auto" w:fill="auto"/>
        <w:tabs>
          <w:tab w:val="left" w:pos="7008"/>
          <w:tab w:val="left" w:leader="underscore" w:pos="7912"/>
        </w:tabs>
        <w:spacing w:after="109" w:line="240" w:lineRule="auto"/>
        <w:ind w:left="6577"/>
        <w:jc w:val="both"/>
        <w:rPr>
          <w:b/>
          <w:sz w:val="16"/>
          <w:szCs w:val="16"/>
        </w:rPr>
      </w:pPr>
      <w:r w:rsidRPr="002753C4">
        <w:rPr>
          <w:b/>
          <w:sz w:val="16"/>
          <w:szCs w:val="16"/>
        </w:rPr>
        <w:t xml:space="preserve">от </w:t>
      </w:r>
      <w:r w:rsidRPr="002753C4">
        <w:rPr>
          <w:rStyle w:val="80"/>
          <w:b/>
          <w:sz w:val="16"/>
          <w:szCs w:val="16"/>
        </w:rPr>
        <w:t>*</w:t>
      </w:r>
      <w:r w:rsidRPr="002753C4">
        <w:rPr>
          <w:b/>
          <w:sz w:val="16"/>
          <w:szCs w:val="16"/>
        </w:rPr>
        <w:tab/>
      </w:r>
      <w:r w:rsidRPr="002753C4">
        <w:rPr>
          <w:b/>
          <w:sz w:val="16"/>
          <w:szCs w:val="16"/>
        </w:rPr>
        <w:tab/>
        <w:t xml:space="preserve"> 2</w:t>
      </w:r>
      <w:r w:rsidRPr="002753C4">
        <w:rPr>
          <w:rStyle w:val="80"/>
          <w:b/>
          <w:sz w:val="16"/>
          <w:szCs w:val="16"/>
        </w:rPr>
        <w:t>0</w:t>
      </w:r>
      <w:r w:rsidRPr="002753C4">
        <w:rPr>
          <w:b/>
          <w:sz w:val="16"/>
          <w:szCs w:val="16"/>
        </w:rPr>
        <w:t xml:space="preserve"> г.Субъект бюджетного планирования</w:t>
      </w:r>
    </w:p>
    <w:p w:rsidR="00C048C4" w:rsidRPr="002753C4" w:rsidRDefault="00C048C4" w:rsidP="001955F1">
      <w:pPr>
        <w:pStyle w:val="30"/>
        <w:numPr>
          <w:ilvl w:val="0"/>
          <w:numId w:val="8"/>
        </w:numPr>
        <w:shd w:val="clear" w:color="auto" w:fill="auto"/>
        <w:spacing w:before="0" w:after="0" w:line="317" w:lineRule="exact"/>
        <w:jc w:val="both"/>
        <w:rPr>
          <w:rFonts w:ascii="Arial" w:hAnsi="Arial" w:cs="Arial"/>
          <w:sz w:val="16"/>
          <w:szCs w:val="16"/>
        </w:rPr>
      </w:pPr>
      <w:r w:rsidRPr="002753C4">
        <w:rPr>
          <w:rFonts w:ascii="Arial" w:hAnsi="Arial" w:cs="Arial"/>
          <w:sz w:val="16"/>
          <w:szCs w:val="16"/>
        </w:rPr>
        <w:t>Объем бюджетных ассигнований на исполнение действующих расходных обязательств, тыс. руб.</w:t>
      </w:r>
    </w:p>
    <w:tbl>
      <w:tblPr>
        <w:tblOverlap w:val="never"/>
        <w:tblW w:w="151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7"/>
        <w:gridCol w:w="654"/>
        <w:gridCol w:w="625"/>
        <w:gridCol w:w="603"/>
        <w:gridCol w:w="1205"/>
        <w:gridCol w:w="603"/>
        <w:gridCol w:w="1328"/>
        <w:gridCol w:w="1415"/>
        <w:gridCol w:w="1591"/>
        <w:gridCol w:w="1492"/>
        <w:gridCol w:w="1426"/>
        <w:gridCol w:w="1177"/>
        <w:gridCol w:w="2391"/>
      </w:tblGrid>
      <w:tr w:rsidR="00C048C4" w:rsidRPr="002753C4" w:rsidTr="002F40F3">
        <w:trPr>
          <w:trHeight w:hRule="exact" w:val="234"/>
        </w:trPr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Код расходов по БК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201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8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val="en-US" w:eastAsia="ru-RU"/>
              </w:rPr>
              <w:t>20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19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гад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20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1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2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Метод расчета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C048C4" w:rsidRPr="002753C4" w:rsidTr="002F40F3">
        <w:trPr>
          <w:trHeight w:hRule="exact" w:val="5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целевая</w:t>
            </w:r>
            <w:r w:rsidRPr="002753C4">
              <w:rPr>
                <w:rStyle w:val="Arial3"/>
                <w:b/>
                <w:sz w:val="16"/>
                <w:szCs w:val="16"/>
                <w:lang w:eastAsia="ru-RU"/>
              </w:rPr>
              <w:t xml:space="preserve"> 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7C8">
              <w:rPr>
                <w:rFonts w:ascii="Arial" w:hAnsi="Arial" w:cs="Arial"/>
                <w:b/>
                <w:sz w:val="16"/>
                <w:szCs w:val="16"/>
              </w:rPr>
              <w:t>вид</w:t>
            </w:r>
          </w:p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операция сектора государственного управления</w:t>
            </w:r>
          </w:p>
        </w:tc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2F40F3">
        <w:trPr>
          <w:trHeight w:hRule="exact" w:val="2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Narrow"/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13</w:t>
            </w:r>
          </w:p>
        </w:tc>
      </w:tr>
      <w:tr w:rsidR="00C048C4" w:rsidRPr="002753C4" w:rsidTr="002F40F3">
        <w:trPr>
          <w:trHeight w:hRule="exact" w:val="2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2F40F3">
        <w:trPr>
          <w:trHeight w:hRule="exact" w:val="2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2F40F3">
        <w:trPr>
          <w:trHeight w:hRule="exact" w:val="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B87A63">
        <w:trPr>
          <w:trHeight w:hRule="exact" w:val="258"/>
        </w:trPr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3F77C8" w:rsidRDefault="00C048C4" w:rsidP="0020446C">
            <w:pPr>
              <w:pStyle w:val="2"/>
              <w:shd w:val="clear" w:color="auto" w:fill="auto"/>
              <w:spacing w:before="0" w:line="240" w:lineRule="auto"/>
              <w:ind w:left="302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20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48C4" w:rsidRPr="002753C4" w:rsidRDefault="00C048C4" w:rsidP="008E280F">
      <w:pPr>
        <w:pStyle w:val="30"/>
        <w:numPr>
          <w:ilvl w:val="0"/>
          <w:numId w:val="8"/>
        </w:numPr>
        <w:shd w:val="clear" w:color="auto" w:fill="auto"/>
        <w:spacing w:before="0" w:after="0" w:line="317" w:lineRule="exact"/>
        <w:jc w:val="both"/>
        <w:rPr>
          <w:rFonts w:ascii="Arial" w:hAnsi="Arial" w:cs="Arial"/>
          <w:sz w:val="16"/>
          <w:szCs w:val="16"/>
        </w:rPr>
      </w:pPr>
      <w:r w:rsidRPr="002753C4">
        <w:rPr>
          <w:rFonts w:ascii="Arial" w:hAnsi="Arial" w:cs="Arial"/>
          <w:sz w:val="16"/>
          <w:szCs w:val="16"/>
        </w:rPr>
        <w:t>Объем бюджетных ассигнований ка исполнение принимаемых обязательств, гыс. руб.</w:t>
      </w: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"/>
        <w:gridCol w:w="644"/>
        <w:gridCol w:w="616"/>
        <w:gridCol w:w="594"/>
        <w:gridCol w:w="1184"/>
        <w:gridCol w:w="594"/>
        <w:gridCol w:w="1822"/>
        <w:gridCol w:w="1984"/>
        <w:gridCol w:w="2126"/>
        <w:gridCol w:w="1701"/>
        <w:gridCol w:w="2127"/>
      </w:tblGrid>
      <w:tr w:rsidR="00C048C4" w:rsidRPr="002753C4" w:rsidTr="00B560ED">
        <w:trPr>
          <w:trHeight w:hRule="exact" w:val="281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Код расходов ло БК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20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7A7403">
            <w:pPr>
              <w:pStyle w:val="2"/>
              <w:spacing w:before="0" w:line="240" w:lineRule="auto"/>
              <w:jc w:val="center"/>
              <w:rPr>
                <w:rStyle w:val="Arial4"/>
                <w:b/>
                <w:sz w:val="16"/>
                <w:szCs w:val="16"/>
                <w:lang w:eastAsia="ru-RU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1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b/>
                <w:sz w:val="16"/>
                <w:szCs w:val="16"/>
                <w:lang w:eastAsia="ru-RU"/>
              </w:rPr>
              <w:t>2</w:t>
            </w: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Метод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C048C4" w:rsidRPr="002753C4" w:rsidTr="00B560ED">
        <w:trPr>
          <w:trHeight w:hRule="exact" w:val="4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вид</w:t>
            </w:r>
          </w:p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B560ED">
        <w:trPr>
          <w:trHeight w:hRule="exact"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b/>
                <w:sz w:val="16"/>
                <w:szCs w:val="16"/>
                <w:lang w:eastAsia="ru-RU"/>
              </w:rPr>
            </w:pPr>
          </w:p>
        </w:tc>
      </w:tr>
      <w:tr w:rsidR="00C048C4" w:rsidRPr="002753C4" w:rsidTr="00B560ED">
        <w:trPr>
          <w:trHeight w:hRule="exact" w:val="1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B560ED">
        <w:trPr>
          <w:trHeight w:hRule="exact" w:val="1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48C4" w:rsidRPr="002753C4" w:rsidTr="00B560ED">
        <w:trPr>
          <w:trHeight w:hRule="exact" w:val="176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3F77C8" w:rsidRDefault="00C048C4" w:rsidP="00B560ED">
            <w:pPr>
              <w:pStyle w:val="2"/>
              <w:shd w:val="clear" w:color="auto" w:fill="auto"/>
              <w:spacing w:before="0" w:line="240" w:lineRule="auto"/>
              <w:ind w:left="298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753C4">
              <w:rPr>
                <w:rStyle w:val="Arial4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C4" w:rsidRPr="002753C4" w:rsidRDefault="00C048C4" w:rsidP="00B56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048C4" w:rsidRPr="002753C4" w:rsidRDefault="00C048C4" w:rsidP="00741D5A">
      <w:pPr>
        <w:pStyle w:val="30"/>
        <w:shd w:val="clear" w:color="auto" w:fill="auto"/>
        <w:spacing w:before="0" w:after="0" w:line="317" w:lineRule="exact"/>
        <w:jc w:val="both"/>
        <w:rPr>
          <w:rFonts w:ascii="Arial" w:hAnsi="Arial" w:cs="Arial"/>
          <w:sz w:val="16"/>
          <w:szCs w:val="16"/>
        </w:rPr>
      </w:pPr>
    </w:p>
    <w:p w:rsidR="00C048C4" w:rsidRPr="002753C4" w:rsidRDefault="00C048C4" w:rsidP="00B560ED">
      <w:pPr>
        <w:pStyle w:val="30"/>
        <w:numPr>
          <w:ilvl w:val="0"/>
          <w:numId w:val="8"/>
        </w:numPr>
        <w:shd w:val="clear" w:color="auto" w:fill="auto"/>
        <w:spacing w:before="0" w:after="0" w:line="317" w:lineRule="exact"/>
        <w:jc w:val="both"/>
        <w:rPr>
          <w:rFonts w:ascii="Arial" w:hAnsi="Arial" w:cs="Arial"/>
          <w:sz w:val="16"/>
          <w:szCs w:val="16"/>
        </w:rPr>
      </w:pPr>
      <w:r w:rsidRPr="002753C4">
        <w:rPr>
          <w:rFonts w:ascii="Arial" w:hAnsi="Arial" w:cs="Arial"/>
          <w:sz w:val="16"/>
          <w:szCs w:val="16"/>
        </w:rPr>
        <w:t>Сведения о непосредственных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40"/>
        <w:gridCol w:w="693"/>
        <w:gridCol w:w="698"/>
        <w:gridCol w:w="1016"/>
        <w:gridCol w:w="1016"/>
        <w:gridCol w:w="1130"/>
        <w:gridCol w:w="1059"/>
        <w:gridCol w:w="1450"/>
        <w:gridCol w:w="3258"/>
      </w:tblGrid>
      <w:tr w:rsidR="00C048C4" w:rsidRPr="00962D59" w:rsidTr="008E280F">
        <w:trPr>
          <w:trHeight w:hRule="exact" w:val="338"/>
        </w:trPr>
        <w:tc>
          <w:tcPr>
            <w:tcW w:w="3640" w:type="dxa"/>
            <w:vMerge w:val="restart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93" w:type="dxa"/>
            <w:vMerge w:val="restart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698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Наимено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softHyphen/>
            </w:r>
          </w:p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5671" w:type="dxa"/>
            <w:gridSpan w:val="5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3258" w:type="dxa"/>
            <w:vMerge w:val="restart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048C4" w:rsidRPr="00962D59" w:rsidTr="00B87A63">
        <w:trPr>
          <w:trHeight w:hRule="exact" w:val="503"/>
        </w:trPr>
        <w:tc>
          <w:tcPr>
            <w:tcW w:w="3640" w:type="dxa"/>
            <w:vMerge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единицы</w:t>
            </w:r>
          </w:p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016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201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8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201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9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0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20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59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1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50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ind w:left="4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2"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2"/>
                <w:sz w:val="16"/>
                <w:szCs w:val="16"/>
                <w:lang w:eastAsia="ru-RU"/>
              </w:rPr>
              <w:t>2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гад</w:t>
            </w:r>
          </w:p>
        </w:tc>
        <w:tc>
          <w:tcPr>
            <w:tcW w:w="3258" w:type="dxa"/>
            <w:vMerge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100CA7">
        <w:trPr>
          <w:trHeight w:hRule="exact" w:val="149"/>
        </w:trPr>
        <w:tc>
          <w:tcPr>
            <w:tcW w:w="3640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698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059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ind w:left="4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58" w:type="dxa"/>
            <w:shd w:val="clear" w:color="auto" w:fill="FFFFFF"/>
          </w:tcPr>
          <w:p w:rsidR="00C048C4" w:rsidRPr="003F77C8" w:rsidRDefault="00C048C4" w:rsidP="008E280F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9</w:t>
            </w:r>
          </w:p>
        </w:tc>
      </w:tr>
      <w:tr w:rsidR="00C048C4" w:rsidRPr="00962D59" w:rsidTr="00100CA7">
        <w:trPr>
          <w:trHeight w:hRule="exact" w:val="144"/>
        </w:trPr>
        <w:tc>
          <w:tcPr>
            <w:tcW w:w="364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8C4" w:rsidRPr="00962D59" w:rsidTr="00100CA7">
        <w:trPr>
          <w:trHeight w:hRule="exact" w:val="135"/>
        </w:trPr>
        <w:tc>
          <w:tcPr>
            <w:tcW w:w="364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FFFFFF"/>
          </w:tcPr>
          <w:p w:rsidR="00C048C4" w:rsidRPr="00962D59" w:rsidRDefault="00C048C4" w:rsidP="008E28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8C4" w:rsidRDefault="00C048C4" w:rsidP="00B560ED">
      <w:pPr>
        <w:tabs>
          <w:tab w:val="left" w:pos="3280"/>
        </w:tabs>
        <w:rPr>
          <w:lang w:eastAsia="en-US"/>
        </w:rPr>
      </w:pPr>
    </w:p>
    <w:p w:rsidR="00C048C4" w:rsidRPr="00100CA7" w:rsidRDefault="00C048C4" w:rsidP="00100CA7">
      <w:pPr>
        <w:pStyle w:val="a8"/>
        <w:numPr>
          <w:ilvl w:val="0"/>
          <w:numId w:val="8"/>
        </w:numPr>
        <w:tabs>
          <w:tab w:val="left" w:pos="3280"/>
        </w:tabs>
        <w:rPr>
          <w:shd w:val="clear" w:color="auto" w:fill="FFFFFF"/>
          <w:lang w:eastAsia="en-US"/>
        </w:rPr>
      </w:pPr>
      <w:r w:rsidRPr="001955F1">
        <w:rPr>
          <w:rStyle w:val="Arial1"/>
          <w:sz w:val="16"/>
          <w:szCs w:val="16"/>
        </w:rPr>
        <w:t>Сведения о конечных результатах</w:t>
      </w:r>
    </w:p>
    <w:p w:rsidR="00C048C4" w:rsidRPr="00A83BDE" w:rsidRDefault="00C048C4" w:rsidP="0003507B">
      <w:pPr>
        <w:pStyle w:val="111"/>
        <w:framePr w:w="15055" w:h="277" w:hRule="exact" w:wrap="none" w:vAnchor="page" w:hAnchor="page" w:x="601" w:y="11629"/>
        <w:shd w:val="clear" w:color="auto" w:fill="auto"/>
        <w:tabs>
          <w:tab w:val="left" w:leader="underscore" w:pos="1716"/>
          <w:tab w:val="left" w:leader="underscore" w:pos="1912"/>
          <w:tab w:val="left" w:leader="underscore" w:pos="2067"/>
          <w:tab w:val="left" w:leader="underscore" w:pos="3258"/>
        </w:tabs>
        <w:spacing w:before="0" w:line="240" w:lineRule="auto"/>
        <w:ind w:left="40"/>
        <w:rPr>
          <w:rFonts w:ascii="Times New Roman" w:hAnsi="Times New Roman" w:cs="Times New Roman"/>
          <w:sz w:val="16"/>
          <w:szCs w:val="16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59"/>
        <w:gridCol w:w="601"/>
        <w:gridCol w:w="1665"/>
        <w:gridCol w:w="1144"/>
        <w:gridCol w:w="1462"/>
        <w:gridCol w:w="1253"/>
        <w:gridCol w:w="3531"/>
        <w:gridCol w:w="2394"/>
      </w:tblGrid>
      <w:tr w:rsidR="00C048C4" w:rsidRPr="00962D59" w:rsidTr="00100CA7">
        <w:trPr>
          <w:trHeight w:hRule="exact" w:val="554"/>
        </w:trPr>
        <w:tc>
          <w:tcPr>
            <w:tcW w:w="3159" w:type="dxa"/>
            <w:shd w:val="clear" w:color="auto" w:fill="FFFFFF"/>
          </w:tcPr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shd w:val="clear" w:color="auto" w:fill="FFFFFF"/>
          </w:tcPr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65" w:type="dxa"/>
            <w:shd w:val="clear" w:color="auto" w:fill="FFFFFF"/>
          </w:tcPr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Наимено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softHyphen/>
              <w:t>вание</w:t>
            </w:r>
          </w:p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единицы</w:t>
            </w:r>
          </w:p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144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201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8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2" w:type="dxa"/>
            <w:shd w:val="clear" w:color="auto" w:fill="FFFFFF"/>
          </w:tcPr>
          <w:p w:rsidR="00C048C4" w:rsidRPr="003F77C8" w:rsidRDefault="00C048C4" w:rsidP="007A7403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202</w:t>
            </w:r>
            <w:r w:rsidR="007A7403">
              <w:rPr>
                <w:rStyle w:val="Arial4"/>
                <w:sz w:val="16"/>
                <w:szCs w:val="16"/>
                <w:lang w:eastAsia="ru-RU"/>
              </w:rPr>
              <w:t>2</w:t>
            </w: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53" w:type="dxa"/>
            <w:shd w:val="clear" w:color="auto" w:fill="FFFFFF"/>
          </w:tcPr>
          <w:p w:rsidR="00C048C4" w:rsidRDefault="00C048C4" w:rsidP="0003507B">
            <w:pPr>
              <w:pStyle w:val="2"/>
              <w:shd w:val="clear" w:color="auto" w:fill="auto"/>
              <w:spacing w:before="0" w:line="240" w:lineRule="auto"/>
              <w:ind w:left="58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Изменение</w:t>
            </w:r>
          </w:p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ind w:left="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 xml:space="preserve"> (гр. 5 - ф. 4)</w:t>
            </w:r>
          </w:p>
        </w:tc>
        <w:tc>
          <w:tcPr>
            <w:tcW w:w="3531" w:type="dxa"/>
            <w:shd w:val="clear" w:color="auto" w:fill="FFFFFF"/>
          </w:tcPr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Цепь (задача) в соответствии с муниципальной программой</w:t>
            </w:r>
          </w:p>
        </w:tc>
        <w:tc>
          <w:tcPr>
            <w:tcW w:w="2394" w:type="dxa"/>
            <w:shd w:val="clear" w:color="auto" w:fill="FFFFFF"/>
          </w:tcPr>
          <w:p w:rsidR="00C048C4" w:rsidRPr="003F77C8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D59">
              <w:rPr>
                <w:rStyle w:val="Arial4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048C4" w:rsidRPr="00962D59" w:rsidTr="00100CA7">
        <w:trPr>
          <w:trHeight w:hRule="exact" w:val="210"/>
        </w:trPr>
        <w:tc>
          <w:tcPr>
            <w:tcW w:w="3159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665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1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4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  <w:r>
              <w:rPr>
                <w:rStyle w:val="Arial4"/>
                <w:sz w:val="16"/>
                <w:szCs w:val="16"/>
                <w:lang w:eastAsia="ru-RU"/>
              </w:rPr>
              <w:t>8</w:t>
            </w:r>
          </w:p>
        </w:tc>
      </w:tr>
      <w:tr w:rsidR="00C048C4" w:rsidRPr="00962D59" w:rsidTr="00100CA7">
        <w:trPr>
          <w:trHeight w:hRule="exact" w:val="167"/>
        </w:trPr>
        <w:tc>
          <w:tcPr>
            <w:tcW w:w="3159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3531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  <w:tc>
          <w:tcPr>
            <w:tcW w:w="2394" w:type="dxa"/>
            <w:shd w:val="clear" w:color="auto" w:fill="FFFFFF"/>
          </w:tcPr>
          <w:p w:rsidR="00C048C4" w:rsidRPr="00962D59" w:rsidRDefault="00C048C4" w:rsidP="0003507B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rial4"/>
                <w:sz w:val="16"/>
                <w:szCs w:val="16"/>
                <w:lang w:eastAsia="ru-RU"/>
              </w:rPr>
            </w:pPr>
          </w:p>
        </w:tc>
      </w:tr>
    </w:tbl>
    <w:p w:rsidR="00C048C4" w:rsidRPr="002753C4" w:rsidRDefault="00C048C4" w:rsidP="002753C4">
      <w:pPr>
        <w:pStyle w:val="2"/>
        <w:shd w:val="clear" w:color="auto" w:fill="auto"/>
        <w:tabs>
          <w:tab w:val="left" w:pos="897"/>
        </w:tabs>
        <w:spacing w:before="0"/>
        <w:ind w:right="20"/>
      </w:pPr>
      <w:r w:rsidRPr="002753C4">
        <w:rPr>
          <w:rFonts w:ascii="Arial" w:hAnsi="Arial" w:cs="Arial"/>
          <w:sz w:val="24"/>
          <w:szCs w:val="24"/>
        </w:rPr>
        <w:t xml:space="preserve">                                        Руководитель _________________    ____________________</w:t>
      </w:r>
    </w:p>
    <w:sectPr w:rsidR="00C048C4" w:rsidRPr="002753C4" w:rsidSect="00AC2AFD">
      <w:pgSz w:w="16838" w:h="11909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B9" w:rsidRDefault="002B46B9">
      <w:r>
        <w:separator/>
      </w:r>
    </w:p>
  </w:endnote>
  <w:endnote w:type="continuationSeparator" w:id="0">
    <w:p w:rsidR="002B46B9" w:rsidRDefault="002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B9" w:rsidRDefault="002B46B9">
      <w:r>
        <w:separator/>
      </w:r>
    </w:p>
  </w:footnote>
  <w:footnote w:type="continuationSeparator" w:id="0">
    <w:p w:rsidR="002B46B9" w:rsidRDefault="002B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C4" w:rsidRDefault="00C04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532ED5"/>
    <w:multiLevelType w:val="multilevel"/>
    <w:tmpl w:val="B11C3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8A5A57"/>
    <w:multiLevelType w:val="multilevel"/>
    <w:tmpl w:val="ECA06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3F4596"/>
    <w:multiLevelType w:val="multilevel"/>
    <w:tmpl w:val="C256E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C72159"/>
    <w:multiLevelType w:val="multilevel"/>
    <w:tmpl w:val="0CB001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552C54"/>
    <w:multiLevelType w:val="multilevel"/>
    <w:tmpl w:val="811EE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DA45F9A"/>
    <w:multiLevelType w:val="hybridMultilevel"/>
    <w:tmpl w:val="D55CCF22"/>
    <w:lvl w:ilvl="0" w:tplc="09B8237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7">
    <w:nsid w:val="5DEC74C3"/>
    <w:multiLevelType w:val="multilevel"/>
    <w:tmpl w:val="B11C3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2"/>
    <w:rsid w:val="000120F9"/>
    <w:rsid w:val="00017357"/>
    <w:rsid w:val="0003507B"/>
    <w:rsid w:val="00043621"/>
    <w:rsid w:val="000563D6"/>
    <w:rsid w:val="00097E83"/>
    <w:rsid w:val="000C49A0"/>
    <w:rsid w:val="000C60B4"/>
    <w:rsid w:val="000D1408"/>
    <w:rsid w:val="00100CA7"/>
    <w:rsid w:val="00121BC2"/>
    <w:rsid w:val="00126CA9"/>
    <w:rsid w:val="001316A1"/>
    <w:rsid w:val="0014623C"/>
    <w:rsid w:val="001955F1"/>
    <w:rsid w:val="001B2B3F"/>
    <w:rsid w:val="001F133D"/>
    <w:rsid w:val="0020446C"/>
    <w:rsid w:val="002753C4"/>
    <w:rsid w:val="002B46B9"/>
    <w:rsid w:val="002C5AB1"/>
    <w:rsid w:val="002D58D0"/>
    <w:rsid w:val="002F40F3"/>
    <w:rsid w:val="00364984"/>
    <w:rsid w:val="00391374"/>
    <w:rsid w:val="003F586C"/>
    <w:rsid w:val="003F77C8"/>
    <w:rsid w:val="0040010E"/>
    <w:rsid w:val="00477D72"/>
    <w:rsid w:val="004F6163"/>
    <w:rsid w:val="00525F7F"/>
    <w:rsid w:val="00533390"/>
    <w:rsid w:val="00536A0A"/>
    <w:rsid w:val="005E4CF6"/>
    <w:rsid w:val="006D3C0A"/>
    <w:rsid w:val="00736DCA"/>
    <w:rsid w:val="00737C36"/>
    <w:rsid w:val="00741D5A"/>
    <w:rsid w:val="007579AB"/>
    <w:rsid w:val="007A7403"/>
    <w:rsid w:val="007F576D"/>
    <w:rsid w:val="008332B7"/>
    <w:rsid w:val="008A6654"/>
    <w:rsid w:val="008B3A67"/>
    <w:rsid w:val="008E0B80"/>
    <w:rsid w:val="008E280F"/>
    <w:rsid w:val="00907D60"/>
    <w:rsid w:val="00943665"/>
    <w:rsid w:val="00951D36"/>
    <w:rsid w:val="00962D59"/>
    <w:rsid w:val="009A7851"/>
    <w:rsid w:val="00A064E5"/>
    <w:rsid w:val="00A10B1A"/>
    <w:rsid w:val="00A33745"/>
    <w:rsid w:val="00A82A3E"/>
    <w:rsid w:val="00A83BDE"/>
    <w:rsid w:val="00AC2AFD"/>
    <w:rsid w:val="00B560ED"/>
    <w:rsid w:val="00B87A63"/>
    <w:rsid w:val="00BB53B4"/>
    <w:rsid w:val="00BC2554"/>
    <w:rsid w:val="00C048C4"/>
    <w:rsid w:val="00C6117C"/>
    <w:rsid w:val="00C6378A"/>
    <w:rsid w:val="00C855BD"/>
    <w:rsid w:val="00CE153B"/>
    <w:rsid w:val="00CE25FF"/>
    <w:rsid w:val="00D31F71"/>
    <w:rsid w:val="00D34904"/>
    <w:rsid w:val="00DB0ECE"/>
    <w:rsid w:val="00DB7950"/>
    <w:rsid w:val="00DC70BE"/>
    <w:rsid w:val="00DF3109"/>
    <w:rsid w:val="00E13530"/>
    <w:rsid w:val="00EF7485"/>
    <w:rsid w:val="00F45615"/>
    <w:rsid w:val="00F56DFB"/>
    <w:rsid w:val="00FB10A0"/>
    <w:rsid w:val="00FC3E60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9A78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A785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A7851"/>
    <w:pPr>
      <w:shd w:val="clear" w:color="auto" w:fill="FFFFFF"/>
      <w:spacing w:before="120" w:line="320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9A7851"/>
    <w:pPr>
      <w:shd w:val="clear" w:color="auto" w:fill="FFFFFF"/>
      <w:spacing w:before="600" w:after="7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9A7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785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A785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7851"/>
    <w:pPr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character" w:customStyle="1" w:styleId="31">
    <w:name w:val="Основной текст (3) + Курсив"/>
    <w:aliases w:val="Интервал 0 pt10"/>
    <w:basedOn w:val="3"/>
    <w:uiPriority w:val="99"/>
    <w:rsid w:val="00A10B1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2">
    <w:name w:val="Основной текст + 12"/>
    <w:aliases w:val="5 pt,Интервал 0 pt"/>
    <w:basedOn w:val="a3"/>
    <w:uiPriority w:val="99"/>
    <w:rsid w:val="00907D6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uiPriority w:val="99"/>
    <w:rsid w:val="00907D60"/>
    <w:rPr>
      <w:rFonts w:ascii="Times New Roman" w:hAnsi="Times New Roman" w:cs="Times New Roman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017357"/>
    <w:rPr>
      <w:rFonts w:ascii="Arial" w:hAnsi="Arial" w:cs="Arial"/>
      <w:spacing w:val="-2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7357"/>
    <w:pPr>
      <w:shd w:val="clear" w:color="auto" w:fill="FFFFFF"/>
      <w:spacing w:after="60" w:line="240" w:lineRule="atLeast"/>
      <w:jc w:val="center"/>
    </w:pPr>
    <w:rPr>
      <w:rFonts w:ascii="Arial" w:eastAsia="Times New Roman" w:hAnsi="Arial" w:cs="Arial"/>
      <w:color w:val="auto"/>
      <w:spacing w:val="-2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DF3109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F3109"/>
    <w:pPr>
      <w:shd w:val="clear" w:color="auto" w:fill="FFFFFF"/>
      <w:spacing w:before="600" w:after="360" w:line="240" w:lineRule="atLeast"/>
    </w:pPr>
    <w:rPr>
      <w:rFonts w:ascii="Arial" w:eastAsia="Times New Roman" w:hAnsi="Arial" w:cs="Arial"/>
      <w:b/>
      <w:bCs/>
      <w:color w:val="auto"/>
      <w:sz w:val="20"/>
      <w:szCs w:val="20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3F586C"/>
    <w:rPr>
      <w:rFonts w:ascii="Arial" w:hAnsi="Arial" w:cs="Arial"/>
      <w:spacing w:val="-2"/>
      <w:sz w:val="14"/>
      <w:szCs w:val="14"/>
      <w:shd w:val="clear" w:color="auto" w:fill="FFFFFF"/>
    </w:rPr>
  </w:style>
  <w:style w:type="character" w:customStyle="1" w:styleId="Arial">
    <w:name w:val="Основной текст + Arial"/>
    <w:aliases w:val="7 pt,Интервал 0 pt7"/>
    <w:basedOn w:val="a3"/>
    <w:uiPriority w:val="99"/>
    <w:rsid w:val="003F586C"/>
    <w:rPr>
      <w:rFonts w:ascii="Arial" w:hAnsi="Arial" w:cs="Arial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7,Курсив3,Интервал 0 pt6"/>
    <w:basedOn w:val="a3"/>
    <w:uiPriority w:val="99"/>
    <w:rsid w:val="003F586C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uiPriority w:val="99"/>
    <w:rsid w:val="003F586C"/>
    <w:rPr>
      <w:rFonts w:ascii="Times New Roman" w:hAnsi="Times New Roman" w:cs="Times New Roman"/>
      <w:color w:val="00000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7 pt1,Полужирный"/>
    <w:basedOn w:val="a3"/>
    <w:uiPriority w:val="99"/>
    <w:rsid w:val="003F586C"/>
    <w:rPr>
      <w:rFonts w:ascii="Arial" w:hAnsi="Arial" w:cs="Arial"/>
      <w:b/>
      <w:bCs/>
      <w:color w:val="00000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uiPriority w:val="99"/>
    <w:rsid w:val="003F586C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pacing w:val="-2"/>
      <w:sz w:val="14"/>
      <w:szCs w:val="14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0D1408"/>
    <w:rPr>
      <w:rFonts w:ascii="Arial" w:hAnsi="Arial" w:cs="Arial"/>
      <w:spacing w:val="-3"/>
      <w:sz w:val="9"/>
      <w:szCs w:val="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D1408"/>
    <w:pPr>
      <w:shd w:val="clear" w:color="auto" w:fill="FFFFFF"/>
      <w:spacing w:after="120" w:line="126" w:lineRule="exact"/>
      <w:jc w:val="right"/>
    </w:pPr>
    <w:rPr>
      <w:rFonts w:ascii="Arial" w:eastAsia="Times New Roman" w:hAnsi="Arial" w:cs="Arial"/>
      <w:color w:val="auto"/>
      <w:spacing w:val="-3"/>
      <w:sz w:val="9"/>
      <w:szCs w:val="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BB53B4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B53B4"/>
    <w:rPr>
      <w:rFonts w:ascii="Arial" w:hAnsi="Arial" w:cs="Arial"/>
      <w:color w:val="000000"/>
      <w:spacing w:val="-3"/>
      <w:w w:val="100"/>
      <w:position w:val="0"/>
      <w:sz w:val="9"/>
      <w:szCs w:val="9"/>
      <w:u w:val="singl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B53B4"/>
    <w:pPr>
      <w:shd w:val="clear" w:color="auto" w:fill="FFFFFF"/>
      <w:spacing w:before="120" w:line="176" w:lineRule="exact"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en-US"/>
    </w:rPr>
  </w:style>
  <w:style w:type="character" w:customStyle="1" w:styleId="Arial4">
    <w:name w:val="Основной текст + Arial4"/>
    <w:aliases w:val="4,5 pt6,Интервал 0 pt5"/>
    <w:basedOn w:val="a3"/>
    <w:uiPriority w:val="99"/>
    <w:rsid w:val="002F40F3"/>
    <w:rPr>
      <w:rFonts w:ascii="Arial" w:hAnsi="Arial" w:cs="Arial"/>
      <w:color w:val="000000"/>
      <w:spacing w:val="-3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43,5 pt5,Малые прописные,Интервал 0 pt4"/>
    <w:basedOn w:val="a3"/>
    <w:uiPriority w:val="99"/>
    <w:rsid w:val="002F40F3"/>
    <w:rPr>
      <w:rFonts w:ascii="Arial" w:hAnsi="Arial" w:cs="Arial"/>
      <w:smallCaps/>
      <w:color w:val="000000"/>
      <w:spacing w:val="-3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42,5 pt4,Курсив2,Интервал 0 pt3"/>
    <w:basedOn w:val="a3"/>
    <w:uiPriority w:val="99"/>
    <w:rsid w:val="002F40F3"/>
    <w:rPr>
      <w:rFonts w:ascii="Arial Narrow" w:hAnsi="Arial Narrow" w:cs="Arial Narrow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Tahoma">
    <w:name w:val="Основной текст + Tahoma"/>
    <w:aliases w:val="5,5 pt3,Курсив1,Интервал 0 pt2"/>
    <w:basedOn w:val="a3"/>
    <w:uiPriority w:val="99"/>
    <w:rsid w:val="00FF1C65"/>
    <w:rPr>
      <w:rFonts w:ascii="Tahoma" w:hAnsi="Tahoma" w:cs="Tahoma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2">
    <w:name w:val="Основной текст + Arial2"/>
    <w:aliases w:val="41,5 pt2,Интервал 0 pt1"/>
    <w:basedOn w:val="a3"/>
    <w:uiPriority w:val="99"/>
    <w:rsid w:val="008E280F"/>
    <w:rPr>
      <w:rFonts w:ascii="Arial" w:hAnsi="Arial" w:cs="Arial"/>
      <w:color w:val="000000"/>
      <w:spacing w:val="-5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51,5 pt1,Полужирный1"/>
    <w:basedOn w:val="a3"/>
    <w:uiPriority w:val="99"/>
    <w:rsid w:val="001955F1"/>
    <w:rPr>
      <w:rFonts w:ascii="Arial" w:hAnsi="Arial" w:cs="Arial"/>
      <w:b/>
      <w:bCs/>
      <w:color w:val="00000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1955F1"/>
    <w:pPr>
      <w:ind w:left="720"/>
      <w:contextualSpacing/>
    </w:pPr>
  </w:style>
  <w:style w:type="character" w:customStyle="1" w:styleId="110">
    <w:name w:val="Основной текст (11)_"/>
    <w:basedOn w:val="a0"/>
    <w:link w:val="111"/>
    <w:uiPriority w:val="99"/>
    <w:locked/>
    <w:rsid w:val="0003507B"/>
    <w:rPr>
      <w:rFonts w:ascii="Arial" w:hAnsi="Arial" w:cs="Arial"/>
      <w:spacing w:val="1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03507B"/>
    <w:rPr>
      <w:rFonts w:ascii="Arial" w:hAnsi="Arial" w:cs="Arial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3507B"/>
    <w:pPr>
      <w:shd w:val="clear" w:color="auto" w:fill="FFFFFF"/>
      <w:spacing w:before="480" w:line="240" w:lineRule="atLeast"/>
      <w:jc w:val="both"/>
    </w:pPr>
    <w:rPr>
      <w:rFonts w:ascii="Arial" w:eastAsia="Times New Roman" w:hAnsi="Arial" w:cs="Arial"/>
      <w:color w:val="auto"/>
      <w:spacing w:val="1"/>
      <w:sz w:val="9"/>
      <w:szCs w:val="9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03507B"/>
    <w:pPr>
      <w:shd w:val="clear" w:color="auto" w:fill="FFFFFF"/>
      <w:spacing w:line="240" w:lineRule="atLeast"/>
      <w:jc w:val="both"/>
    </w:pPr>
    <w:rPr>
      <w:rFonts w:ascii="Arial" w:eastAsia="Times New Roman" w:hAnsi="Arial" w:cs="Arial"/>
      <w:color w:val="auto"/>
      <w:sz w:val="9"/>
      <w:szCs w:val="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A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9A78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A785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A7851"/>
    <w:pPr>
      <w:shd w:val="clear" w:color="auto" w:fill="FFFFFF"/>
      <w:spacing w:before="120" w:line="320" w:lineRule="exact"/>
      <w:jc w:val="both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9A7851"/>
    <w:pPr>
      <w:shd w:val="clear" w:color="auto" w:fill="FFFFFF"/>
      <w:spacing w:before="600" w:after="7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9A7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785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A7851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A7851"/>
    <w:pPr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color w:val="auto"/>
      <w:spacing w:val="1"/>
      <w:sz w:val="26"/>
      <w:szCs w:val="26"/>
      <w:lang w:eastAsia="en-US"/>
    </w:rPr>
  </w:style>
  <w:style w:type="character" w:customStyle="1" w:styleId="31">
    <w:name w:val="Основной текст (3) + Курсив"/>
    <w:aliases w:val="Интервал 0 pt10"/>
    <w:basedOn w:val="3"/>
    <w:uiPriority w:val="99"/>
    <w:rsid w:val="00A10B1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2">
    <w:name w:val="Основной текст + 12"/>
    <w:aliases w:val="5 pt,Интервал 0 pt"/>
    <w:basedOn w:val="a3"/>
    <w:uiPriority w:val="99"/>
    <w:rsid w:val="00907D6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uiPriority w:val="99"/>
    <w:rsid w:val="00907D60"/>
    <w:rPr>
      <w:rFonts w:ascii="Times New Roman" w:hAnsi="Times New Roman" w:cs="Times New Roman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017357"/>
    <w:rPr>
      <w:rFonts w:ascii="Arial" w:hAnsi="Arial" w:cs="Arial"/>
      <w:spacing w:val="-2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7357"/>
    <w:pPr>
      <w:shd w:val="clear" w:color="auto" w:fill="FFFFFF"/>
      <w:spacing w:after="60" w:line="240" w:lineRule="atLeast"/>
      <w:jc w:val="center"/>
    </w:pPr>
    <w:rPr>
      <w:rFonts w:ascii="Arial" w:eastAsia="Times New Roman" w:hAnsi="Arial" w:cs="Arial"/>
      <w:color w:val="auto"/>
      <w:spacing w:val="-2"/>
      <w:sz w:val="14"/>
      <w:szCs w:val="14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DF3109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F3109"/>
    <w:pPr>
      <w:shd w:val="clear" w:color="auto" w:fill="FFFFFF"/>
      <w:spacing w:before="600" w:after="360" w:line="240" w:lineRule="atLeast"/>
    </w:pPr>
    <w:rPr>
      <w:rFonts w:ascii="Arial" w:eastAsia="Times New Roman" w:hAnsi="Arial" w:cs="Arial"/>
      <w:b/>
      <w:bCs/>
      <w:color w:val="auto"/>
      <w:sz w:val="20"/>
      <w:szCs w:val="20"/>
      <w:lang w:eastAsia="en-US"/>
    </w:rPr>
  </w:style>
  <w:style w:type="character" w:customStyle="1" w:styleId="a6">
    <w:name w:val="Подпись к таблице_"/>
    <w:basedOn w:val="a0"/>
    <w:link w:val="a7"/>
    <w:uiPriority w:val="99"/>
    <w:locked/>
    <w:rsid w:val="003F586C"/>
    <w:rPr>
      <w:rFonts w:ascii="Arial" w:hAnsi="Arial" w:cs="Arial"/>
      <w:spacing w:val="-2"/>
      <w:sz w:val="14"/>
      <w:szCs w:val="14"/>
      <w:shd w:val="clear" w:color="auto" w:fill="FFFFFF"/>
    </w:rPr>
  </w:style>
  <w:style w:type="character" w:customStyle="1" w:styleId="Arial">
    <w:name w:val="Основной текст + Arial"/>
    <w:aliases w:val="7 pt,Интервал 0 pt7"/>
    <w:basedOn w:val="a3"/>
    <w:uiPriority w:val="99"/>
    <w:rsid w:val="003F586C"/>
    <w:rPr>
      <w:rFonts w:ascii="Arial" w:hAnsi="Arial" w:cs="Arial"/>
      <w:color w:val="000000"/>
      <w:spacing w:val="-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1">
    <w:name w:val="Основной текст + 7"/>
    <w:aliases w:val="5 pt7,Курсив3,Интервал 0 pt6"/>
    <w:basedOn w:val="a3"/>
    <w:uiPriority w:val="99"/>
    <w:rsid w:val="003F586C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uiPriority w:val="99"/>
    <w:rsid w:val="003F586C"/>
    <w:rPr>
      <w:rFonts w:ascii="Times New Roman" w:hAnsi="Times New Roman" w:cs="Times New Roman"/>
      <w:color w:val="00000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7 pt1,Полужирный"/>
    <w:basedOn w:val="a3"/>
    <w:uiPriority w:val="99"/>
    <w:rsid w:val="003F586C"/>
    <w:rPr>
      <w:rFonts w:ascii="Arial" w:hAnsi="Arial" w:cs="Arial"/>
      <w:b/>
      <w:bCs/>
      <w:color w:val="00000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uiPriority w:val="99"/>
    <w:rsid w:val="003F586C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pacing w:val="-2"/>
      <w:sz w:val="14"/>
      <w:szCs w:val="14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0D1408"/>
    <w:rPr>
      <w:rFonts w:ascii="Arial" w:hAnsi="Arial" w:cs="Arial"/>
      <w:spacing w:val="-3"/>
      <w:sz w:val="9"/>
      <w:szCs w:val="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D1408"/>
    <w:pPr>
      <w:shd w:val="clear" w:color="auto" w:fill="FFFFFF"/>
      <w:spacing w:after="120" w:line="126" w:lineRule="exact"/>
      <w:jc w:val="right"/>
    </w:pPr>
    <w:rPr>
      <w:rFonts w:ascii="Arial" w:eastAsia="Times New Roman" w:hAnsi="Arial" w:cs="Arial"/>
      <w:color w:val="auto"/>
      <w:spacing w:val="-3"/>
      <w:sz w:val="9"/>
      <w:szCs w:val="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BB53B4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B53B4"/>
    <w:rPr>
      <w:rFonts w:ascii="Arial" w:hAnsi="Arial" w:cs="Arial"/>
      <w:color w:val="000000"/>
      <w:spacing w:val="-3"/>
      <w:w w:val="100"/>
      <w:position w:val="0"/>
      <w:sz w:val="9"/>
      <w:szCs w:val="9"/>
      <w:u w:val="single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B53B4"/>
    <w:pPr>
      <w:shd w:val="clear" w:color="auto" w:fill="FFFFFF"/>
      <w:spacing w:before="120" w:line="176" w:lineRule="exact"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en-US"/>
    </w:rPr>
  </w:style>
  <w:style w:type="character" w:customStyle="1" w:styleId="Arial4">
    <w:name w:val="Основной текст + Arial4"/>
    <w:aliases w:val="4,5 pt6,Интервал 0 pt5"/>
    <w:basedOn w:val="a3"/>
    <w:uiPriority w:val="99"/>
    <w:rsid w:val="002F40F3"/>
    <w:rPr>
      <w:rFonts w:ascii="Arial" w:hAnsi="Arial" w:cs="Arial"/>
      <w:color w:val="000000"/>
      <w:spacing w:val="-3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43,5 pt5,Малые прописные,Интервал 0 pt4"/>
    <w:basedOn w:val="a3"/>
    <w:uiPriority w:val="99"/>
    <w:rsid w:val="002F40F3"/>
    <w:rPr>
      <w:rFonts w:ascii="Arial" w:hAnsi="Arial" w:cs="Arial"/>
      <w:smallCaps/>
      <w:color w:val="000000"/>
      <w:spacing w:val="-3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42,5 pt4,Курсив2,Интервал 0 pt3"/>
    <w:basedOn w:val="a3"/>
    <w:uiPriority w:val="99"/>
    <w:rsid w:val="002F40F3"/>
    <w:rPr>
      <w:rFonts w:ascii="Arial Narrow" w:hAnsi="Arial Narrow" w:cs="Arial Narrow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Tahoma">
    <w:name w:val="Основной текст + Tahoma"/>
    <w:aliases w:val="5,5 pt3,Курсив1,Интервал 0 pt2"/>
    <w:basedOn w:val="a3"/>
    <w:uiPriority w:val="99"/>
    <w:rsid w:val="00FF1C65"/>
    <w:rPr>
      <w:rFonts w:ascii="Tahoma" w:hAnsi="Tahoma" w:cs="Tahoma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rial2">
    <w:name w:val="Основной текст + Arial2"/>
    <w:aliases w:val="41,5 pt2,Интервал 0 pt1"/>
    <w:basedOn w:val="a3"/>
    <w:uiPriority w:val="99"/>
    <w:rsid w:val="008E280F"/>
    <w:rPr>
      <w:rFonts w:ascii="Arial" w:hAnsi="Arial" w:cs="Arial"/>
      <w:color w:val="000000"/>
      <w:spacing w:val="-5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51,5 pt1,Полужирный1"/>
    <w:basedOn w:val="a3"/>
    <w:uiPriority w:val="99"/>
    <w:rsid w:val="001955F1"/>
    <w:rPr>
      <w:rFonts w:ascii="Arial" w:hAnsi="Arial" w:cs="Arial"/>
      <w:b/>
      <w:bCs/>
      <w:color w:val="00000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1955F1"/>
    <w:pPr>
      <w:ind w:left="720"/>
      <w:contextualSpacing/>
    </w:pPr>
  </w:style>
  <w:style w:type="character" w:customStyle="1" w:styleId="110">
    <w:name w:val="Основной текст (11)_"/>
    <w:basedOn w:val="a0"/>
    <w:link w:val="111"/>
    <w:uiPriority w:val="99"/>
    <w:locked/>
    <w:rsid w:val="0003507B"/>
    <w:rPr>
      <w:rFonts w:ascii="Arial" w:hAnsi="Arial" w:cs="Arial"/>
      <w:spacing w:val="1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03507B"/>
    <w:rPr>
      <w:rFonts w:ascii="Arial" w:hAnsi="Arial" w:cs="Arial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3507B"/>
    <w:pPr>
      <w:shd w:val="clear" w:color="auto" w:fill="FFFFFF"/>
      <w:spacing w:before="480" w:line="240" w:lineRule="atLeast"/>
      <w:jc w:val="both"/>
    </w:pPr>
    <w:rPr>
      <w:rFonts w:ascii="Arial" w:eastAsia="Times New Roman" w:hAnsi="Arial" w:cs="Arial"/>
      <w:color w:val="auto"/>
      <w:spacing w:val="1"/>
      <w:sz w:val="9"/>
      <w:szCs w:val="9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03507B"/>
    <w:pPr>
      <w:shd w:val="clear" w:color="auto" w:fill="FFFFFF"/>
      <w:spacing w:line="240" w:lineRule="atLeast"/>
      <w:jc w:val="both"/>
    </w:pPr>
    <w:rPr>
      <w:rFonts w:ascii="Arial" w:eastAsia="Times New Roman" w:hAnsi="Arial" w:cs="Arial"/>
      <w:color w:val="auto"/>
      <w:sz w:val="9"/>
      <w:szCs w:val="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2A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13374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spe</cp:lastModifiedBy>
  <cp:revision>2</cp:revision>
  <cp:lastPrinted>2019-10-27T06:53:00Z</cp:lastPrinted>
  <dcterms:created xsi:type="dcterms:W3CDTF">2020-10-15T08:06:00Z</dcterms:created>
  <dcterms:modified xsi:type="dcterms:W3CDTF">2020-10-15T08:06:00Z</dcterms:modified>
</cp:coreProperties>
</file>